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9B" w:rsidRPr="00410C26" w:rsidRDefault="0093659B" w:rsidP="00CA16BB">
      <w:pPr>
        <w:spacing w:line="400" w:lineRule="exact"/>
        <w:ind w:left="4536" w:right="-274"/>
        <w:jc w:val="both"/>
        <w:rPr>
          <w:rFonts w:ascii="Bookman Old Style" w:hAnsi="Bookman Old Style"/>
          <w:i/>
        </w:rPr>
      </w:pPr>
      <w:bookmarkStart w:id="0" w:name="_Ref264978175"/>
      <w:r w:rsidRPr="00410C26">
        <w:rPr>
          <w:rFonts w:ascii="Bookman Old Style" w:hAnsi="Bookman Old Style"/>
        </w:rPr>
        <w:t xml:space="preserve">LAMPIRAN </w:t>
      </w:r>
      <w:bookmarkStart w:id="1" w:name="_GoBack"/>
      <w:bookmarkEnd w:id="1"/>
      <w:r w:rsidR="0058685C">
        <w:rPr>
          <w:rFonts w:ascii="Bookman Old Style" w:hAnsi="Bookman Old Style"/>
        </w:rPr>
        <w:t>I</w:t>
      </w:r>
    </w:p>
    <w:p w:rsidR="0093659B" w:rsidRPr="00410C26" w:rsidRDefault="0093659B" w:rsidP="00CA16BB">
      <w:pPr>
        <w:spacing w:line="400" w:lineRule="exact"/>
        <w:ind w:left="4536" w:right="6"/>
        <w:jc w:val="both"/>
        <w:rPr>
          <w:rFonts w:ascii="Bookman Old Style" w:hAnsi="Bookman Old Style"/>
        </w:rPr>
      </w:pPr>
      <w:r w:rsidRPr="00410C26">
        <w:rPr>
          <w:rFonts w:ascii="Bookman Old Style" w:hAnsi="Bookman Old Style"/>
        </w:rPr>
        <w:t xml:space="preserve">PERATURAN GUBERNUR BANTEN NOMOR </w:t>
      </w:r>
      <w:r w:rsidR="00B717C5">
        <w:rPr>
          <w:rFonts w:ascii="Bookman Old Style" w:hAnsi="Bookman Old Style"/>
        </w:rPr>
        <w:t>18</w:t>
      </w:r>
      <w:r w:rsidR="00657243">
        <w:rPr>
          <w:rFonts w:ascii="Bookman Old Style" w:hAnsi="Bookman Old Style"/>
        </w:rPr>
        <w:t xml:space="preserve">  </w:t>
      </w:r>
      <w:r w:rsidRPr="00410C26">
        <w:rPr>
          <w:rFonts w:ascii="Bookman Old Style" w:hAnsi="Bookman Old Style"/>
        </w:rPr>
        <w:t xml:space="preserve"> TAHUN 2016 </w:t>
      </w:r>
    </w:p>
    <w:p w:rsidR="0093659B" w:rsidRPr="00410C26" w:rsidRDefault="0093659B" w:rsidP="00CA16BB">
      <w:pPr>
        <w:spacing w:line="400" w:lineRule="exact"/>
        <w:ind w:left="4536" w:right="-274"/>
        <w:jc w:val="both"/>
        <w:rPr>
          <w:rFonts w:ascii="Bookman Old Style" w:hAnsi="Bookman Old Style"/>
        </w:rPr>
      </w:pPr>
      <w:r w:rsidRPr="00410C26">
        <w:rPr>
          <w:rFonts w:ascii="Bookman Old Style" w:hAnsi="Bookman Old Style"/>
        </w:rPr>
        <w:t xml:space="preserve">TENTANG </w:t>
      </w:r>
    </w:p>
    <w:p w:rsidR="00EC0FB1" w:rsidRDefault="0093659B" w:rsidP="00CA16BB">
      <w:pPr>
        <w:spacing w:line="400" w:lineRule="exact"/>
        <w:ind w:left="4536"/>
        <w:jc w:val="both"/>
        <w:rPr>
          <w:rFonts w:ascii="Bookman Old Style" w:hAnsi="Bookman Old Style"/>
          <w:sz w:val="22"/>
          <w:szCs w:val="22"/>
        </w:rPr>
      </w:pPr>
      <w:r w:rsidRPr="00410C26">
        <w:rPr>
          <w:rFonts w:ascii="Bookman Old Style" w:hAnsi="Bookman Old Style"/>
        </w:rPr>
        <w:t>PE</w:t>
      </w:r>
      <w:r w:rsidR="00657243">
        <w:rPr>
          <w:rFonts w:ascii="Bookman Old Style" w:hAnsi="Bookman Old Style"/>
        </w:rPr>
        <w:t>DOMAN PELAKSANAAN</w:t>
      </w:r>
      <w:r w:rsidR="00136816">
        <w:rPr>
          <w:rFonts w:ascii="Bookman Old Style" w:hAnsi="Bookman Old Style"/>
        </w:rPr>
        <w:t xml:space="preserve"> BANTUAN KEUANGAN KEGIATAN</w:t>
      </w:r>
      <w:r w:rsidR="00657243">
        <w:rPr>
          <w:rFonts w:ascii="Bookman Old Style" w:hAnsi="Bookman Old Style"/>
        </w:rPr>
        <w:t xml:space="preserve"> </w:t>
      </w:r>
      <w:r w:rsidRPr="00410C26">
        <w:rPr>
          <w:rFonts w:ascii="Bookman Old Style" w:hAnsi="Bookman Old Style"/>
        </w:rPr>
        <w:t xml:space="preserve">UPDATING DATA PEMBANGUNAN, PELAPORAN BANTUAN KEUANGAN, </w:t>
      </w:r>
      <w:r w:rsidR="00136816">
        <w:rPr>
          <w:rFonts w:ascii="Bookman Old Style" w:hAnsi="Bookman Old Style"/>
        </w:rPr>
        <w:t xml:space="preserve">DAN </w:t>
      </w:r>
      <w:r w:rsidRPr="00410C26">
        <w:rPr>
          <w:rFonts w:ascii="Bookman Old Style" w:hAnsi="Bookman Old Style"/>
        </w:rPr>
        <w:t>PELAPORAN MDG’s</w:t>
      </w:r>
      <w:r w:rsidR="00657243">
        <w:rPr>
          <w:rFonts w:ascii="Bookman Old Style" w:hAnsi="Bookman Old Style"/>
        </w:rPr>
        <w:t xml:space="preserve"> DI PROVINSI BANTEN TAHUN ANGGARAN 2016</w:t>
      </w:r>
    </w:p>
    <w:bookmarkEnd w:id="0"/>
    <w:p w:rsidR="00B26E74" w:rsidRDefault="00B26E74" w:rsidP="0033160C">
      <w:pPr>
        <w:snapToGrid w:val="0"/>
        <w:ind w:right="86"/>
        <w:jc w:val="center"/>
        <w:rPr>
          <w:rFonts w:ascii="Bookman Old Style" w:hAnsi="Bookman Old Style" w:cs="Tahoma"/>
          <w:b/>
          <w:sz w:val="20"/>
          <w:szCs w:val="20"/>
          <w:lang w:val="en-AU"/>
        </w:rPr>
      </w:pPr>
    </w:p>
    <w:p w:rsidR="0093659B" w:rsidRDefault="0093659B" w:rsidP="0033160C">
      <w:pPr>
        <w:snapToGrid w:val="0"/>
        <w:ind w:right="86"/>
        <w:jc w:val="center"/>
        <w:rPr>
          <w:rFonts w:ascii="Bookman Old Style" w:hAnsi="Bookman Old Style" w:cs="Tahoma"/>
          <w:b/>
          <w:sz w:val="20"/>
          <w:szCs w:val="20"/>
          <w:lang w:val="en-AU"/>
        </w:rPr>
      </w:pPr>
    </w:p>
    <w:p w:rsidR="0004414B" w:rsidRPr="00CA16BB" w:rsidRDefault="00CA16BB" w:rsidP="00CA16BB">
      <w:pPr>
        <w:pStyle w:val="ListParagraph"/>
        <w:numPr>
          <w:ilvl w:val="0"/>
          <w:numId w:val="72"/>
        </w:numPr>
        <w:tabs>
          <w:tab w:val="left" w:pos="2190"/>
        </w:tabs>
        <w:snapToGrid w:val="0"/>
        <w:ind w:left="450" w:right="86" w:hanging="450"/>
        <w:jc w:val="both"/>
        <w:rPr>
          <w:rFonts w:ascii="Bookman Old Style" w:hAnsi="Bookman Old Style" w:cs="Tahoma"/>
          <w:sz w:val="24"/>
          <w:szCs w:val="24"/>
          <w:lang w:val="id-ID"/>
        </w:rPr>
      </w:pPr>
      <w:r w:rsidRPr="00CA16BB">
        <w:rPr>
          <w:rFonts w:ascii="Bookman Old Style" w:hAnsi="Bookman Old Style" w:cs="Tahoma"/>
          <w:sz w:val="24"/>
          <w:szCs w:val="24"/>
        </w:rPr>
        <w:t xml:space="preserve">UPDATING DATA PEMBANGUNAN </w:t>
      </w:r>
    </w:p>
    <w:p w:rsidR="00CA16BB" w:rsidRPr="00CA16BB" w:rsidRDefault="00CA16BB" w:rsidP="00CA16BB">
      <w:pPr>
        <w:pStyle w:val="ListParagraph"/>
        <w:tabs>
          <w:tab w:val="left" w:pos="2190"/>
        </w:tabs>
        <w:snapToGrid w:val="0"/>
        <w:ind w:left="450" w:right="86"/>
        <w:jc w:val="both"/>
        <w:rPr>
          <w:rFonts w:ascii="Bookman Old Style" w:hAnsi="Bookman Old Style" w:cs="Tahoma"/>
          <w:sz w:val="24"/>
          <w:szCs w:val="24"/>
          <w:lang w:val="id-ID"/>
        </w:rPr>
      </w:pPr>
    </w:p>
    <w:tbl>
      <w:tblPr>
        <w:tblW w:w="6043" w:type="pct"/>
        <w:jc w:val="center"/>
        <w:tblLayout w:type="fixed"/>
        <w:tblLook w:val="0000"/>
      </w:tblPr>
      <w:tblGrid>
        <w:gridCol w:w="869"/>
        <w:gridCol w:w="2525"/>
        <w:gridCol w:w="7556"/>
      </w:tblGrid>
      <w:tr w:rsidR="00780394" w:rsidRPr="00657243" w:rsidTr="00365C1A">
        <w:trPr>
          <w:cantSplit/>
          <w:trHeight w:val="510"/>
          <w:tblHeader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jc w:val="center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NO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jc w:val="center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BIDANG URUSAN/INDIKATOR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jc w:val="center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RUMUS</w:t>
            </w:r>
          </w:p>
        </w:tc>
      </w:tr>
      <w:tr w:rsidR="00780394" w:rsidRPr="00657243" w:rsidTr="00365C1A">
        <w:trPr>
          <w:cantSplit/>
          <w:trHeight w:val="26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noWrap/>
            <w:vAlign w:val="center"/>
          </w:tcPr>
          <w:p w:rsidR="00780394" w:rsidRPr="00657243" w:rsidRDefault="00780394" w:rsidP="00CD6351">
            <w:pPr>
              <w:snapToGrid w:val="0"/>
              <w:spacing w:beforeLines="40" w:afterLines="40"/>
              <w:jc w:val="both"/>
              <w:rPr>
                <w:rFonts w:ascii="Bookman Old Style" w:hAnsi="Bookman Old Style" w:cs="Tahoma"/>
                <w:b/>
                <w:sz w:val="20"/>
                <w:szCs w:val="20"/>
                <w:lang w:val="id-ID"/>
              </w:rPr>
            </w:pPr>
            <w:r w:rsidRPr="00657243">
              <w:rPr>
                <w:rFonts w:ascii="Bookman Old Style" w:hAnsi="Bookman Old Style" w:cs="Tahoma"/>
                <w:b/>
                <w:sz w:val="20"/>
                <w:szCs w:val="20"/>
                <w:lang w:val="id-ID"/>
              </w:rPr>
              <w:t>ASPEK KESEJAHTERAAN MASYARAKAT</w:t>
            </w:r>
          </w:p>
        </w:tc>
      </w:tr>
      <w:tr w:rsidR="00780394" w:rsidRPr="00657243" w:rsidTr="00365C1A">
        <w:trPr>
          <w:cantSplit/>
          <w:trHeight w:val="323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80394" w:rsidRPr="00657243" w:rsidRDefault="00780394" w:rsidP="00CD6351">
            <w:pPr>
              <w:snapToGrid w:val="0"/>
              <w:spacing w:beforeLines="40" w:afterLines="4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highlight w:val="lightGray"/>
              </w:rPr>
              <w:t>Fokus Kesejahteraan dan Pemerataan Ekonomi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numPr>
                <w:ilvl w:val="0"/>
                <w:numId w:val="2"/>
              </w:numPr>
              <w:snapToGrid w:val="0"/>
              <w:spacing w:beforeLines="40" w:afterLines="4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Otonomi Daerah, Pemerintahan Umum, Administrasi Keuangan Daerah, Perangkat Daerah, Kepegawaian dan Persandian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ind w:left="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Pertumbuhan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PDRB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(t+1)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PDRB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 xml:space="preserve">(t) 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PDRB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(t)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x 100%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28"/>
              <w:rPr>
                <w:rFonts w:ascii="Bookman Old Style" w:eastAsia="Calibri" w:hAnsi="Bookman Old Style" w:cs="Tahoma"/>
                <w:sz w:val="20"/>
                <w:szCs w:val="20"/>
              </w:rPr>
            </w:pPr>
            <w:r w:rsidRPr="00657243">
              <w:rPr>
                <w:rFonts w:ascii="Bookman Old Style" w:eastAsia="Calibri" w:hAnsi="Bookman Old Style" w:cs="Tahoma"/>
                <w:sz w:val="20"/>
                <w:szCs w:val="20"/>
              </w:rPr>
              <w:t>Dimana:</w:t>
            </w:r>
          </w:p>
          <w:p w:rsidR="00780394" w:rsidRPr="00657243" w:rsidRDefault="00657243" w:rsidP="00657243">
            <w:pPr>
              <w:pStyle w:val="NormalWeb"/>
              <w:snapToGrid w:val="0"/>
              <w:spacing w:before="120" w:beforeAutospacing="0" w:after="120" w:afterAutospacing="0"/>
              <w:rPr>
                <w:rFonts w:ascii="Bookman Old Style" w:hAnsi="Bookman Old Style" w:cs="Tahoma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t</m:t>
              </m:r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+1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 tahun pengamatan PDRB</w:t>
            </w:r>
          </w:p>
          <w:p w:rsidR="00780394" w:rsidRPr="00657243" w:rsidRDefault="00657243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cs="Tahoma"/>
                  <w:sz w:val="20"/>
                  <w:szCs w:val="20"/>
                </w:rPr>
                <m:t>t</m:t>
              </m:r>
            </m:oMath>
            <w:r w:rsidR="00780394" w:rsidRPr="00657243">
              <w:rPr>
                <w:rFonts w:cs="Tahoma"/>
                <w:color w:val="auto"/>
                <w:sz w:val="20"/>
                <w:szCs w:val="20"/>
              </w:rPr>
              <w:tab/>
              <w:t>= tahun pengamatan PDRB</w:t>
            </w:r>
            <w:r w:rsidR="00365C1A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cs="Tahoma"/>
                <w:color w:val="auto"/>
                <w:sz w:val="20"/>
                <w:szCs w:val="20"/>
              </w:rPr>
              <w:t>sebelumnya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Laju inflasi provinsi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[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1+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  <m:t>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>Inf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1+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  <m:t>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>Inf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 xml:space="preserve">2 </m:t>
                                </m:r>
                              </m:sub>
                            </m:sSub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1+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ahoma"/>
                                    <w:sz w:val="20"/>
                                    <w:szCs w:val="20"/>
                                  </w:rPr>
                                  <m:t>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>Inf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ahoma"/>
                                    <w:sz w:val="20"/>
                                    <w:szCs w:val="20"/>
                                  </w:rPr>
                                  <m:t>t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1/t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]</m:t>
                </m:r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1</m:t>
                </m:r>
              </m:oMath>
            </m:oMathPara>
          </w:p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Dimana :</w:t>
            </w:r>
          </w:p>
          <w:p w:rsidR="00780394" w:rsidRPr="00657243" w:rsidRDefault="00657243" w:rsidP="00657243">
            <w:pPr>
              <w:pStyle w:val="NormalWeb"/>
              <w:snapToGrid w:val="0"/>
              <w:spacing w:before="120" w:beforeAutospacing="0" w:after="120" w:afterAutospacing="0"/>
              <w:rPr>
                <w:rFonts w:ascii="Bookman Old Style" w:hAnsi="Bookman Old Style" w:cs="Tahoma"/>
                <w:sz w:val="20"/>
                <w:szCs w:val="20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∆</m:t>
              </m:r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Inf</m:t>
              </m:r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 perubahan inflasi dari nilai tahun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sebelumnya</w:t>
            </w:r>
          </w:p>
          <w:p w:rsidR="00780394" w:rsidRPr="00657243" w:rsidRDefault="00657243" w:rsidP="00657243">
            <w:pPr>
              <w:pStyle w:val="NormalWeb"/>
              <w:snapToGrid w:val="0"/>
              <w:spacing w:before="120" w:beforeAutospacing="0" w:after="120" w:afterAutospacing="0"/>
              <w:rPr>
                <w:rFonts w:ascii="Bookman Old Style" w:hAnsi="Bookman Old Style" w:cs="Tahoma"/>
                <w:sz w:val="20"/>
                <w:szCs w:val="20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t</m:t>
              </m:r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="00CA16BB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adalah periode pengamatan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perubahan nilai inflasi.</w:t>
            </w:r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Sedangkan </w:t>
            </w: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∆</m:t>
              </m:r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Inf</m:t>
              </m:r>
            </m:oMath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dihitung dengan rumus sebagai berikut :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</w:p>
          <w:p w:rsidR="00780394" w:rsidRPr="00657243" w:rsidRDefault="00657243" w:rsidP="00657243">
            <w:pPr>
              <w:pStyle w:val="NormalWeb"/>
              <w:snapToGrid w:val="0"/>
              <w:spacing w:before="120" w:beforeAutospacing="0" w:after="120" w:afterAutospacing="0"/>
              <w:ind w:left="834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Inf=</m:t>
                </m:r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Inf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(n+1)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Bookman Old Style" w:cs="Tahoma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inf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  <m:t>⁡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 xml:space="preserve">(n) 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Inf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(n)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x 100%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Dimana :</w:t>
            </w:r>
          </w:p>
          <w:p w:rsidR="00780394" w:rsidRPr="00657243" w:rsidRDefault="00437606" w:rsidP="00657243">
            <w:pPr>
              <w:pStyle w:val="NormalWeb"/>
              <w:snapToGrid w:val="0"/>
              <w:spacing w:before="120" w:beforeAutospacing="0" w:after="120" w:afterAutospacing="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Inf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n</m:t>
                  </m:r>
                </m:sub>
              </m:sSub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nilai inflasi pada tahun n</w:t>
            </w:r>
          </w:p>
          <w:p w:rsidR="00780394" w:rsidRPr="00657243" w:rsidRDefault="00437606" w:rsidP="00657243">
            <w:pPr>
              <w:pStyle w:val="NormalWeb"/>
              <w:snapToGrid w:val="0"/>
              <w:spacing w:before="120" w:beforeAutospacing="0" w:after="120" w:afterAutospacing="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Inf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(n+1)</m:t>
                  </m:r>
                </m:sub>
              </m:sSub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nilai pada 1 tahun berikutnya</w:t>
            </w:r>
          </w:p>
          <w:p w:rsidR="00780394" w:rsidRPr="00657243" w:rsidRDefault="00657243" w:rsidP="00657243">
            <w:pPr>
              <w:pStyle w:val="NormalWeb"/>
              <w:snapToGrid w:val="0"/>
              <w:spacing w:before="120" w:beforeAutospacing="0" w:after="120" w:afterAutospacing="0"/>
              <w:ind w:left="-62"/>
              <w:rPr>
                <w:rFonts w:ascii="Bookman Old Style" w:hAnsi="Bookman Old Style" w:cs="Tahoma"/>
                <w:sz w:val="20"/>
                <w:szCs w:val="20"/>
                <w:lang w:val="en-US" w:eastAsia="en-US"/>
              </w:rPr>
            </w:pP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n</m:t>
              </m:r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 w:eastAsia="en-US"/>
              </w:rPr>
              <w:tab/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 w:eastAsia="en-US"/>
              </w:rPr>
              <w:tab/>
              <w:t>tahun ...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snapToGrid w:val="0"/>
              <w:spacing w:beforeLines="40" w:afterLines="4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PDRB per kapita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PDRB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 xml:space="preserve">Penduduk Pertengahan tahun 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Indeks Gini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position w:val="-28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position w:val="-28"/>
                <w:sz w:val="20"/>
                <w:szCs w:val="20"/>
              </w:rPr>
              <w:object w:dxaOrig="226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1pt;height:38.35pt" o:ole="">
                  <v:imagedata r:id="rId8" o:title=""/>
                </v:shape>
                <o:OLEObject Type="Embed" ProgID="Equation.3" ShapeID="_x0000_i1025" DrawAspect="Content" ObjectID="_1536479611" r:id="rId9"/>
              </w:object>
            </w:r>
          </w:p>
          <w:p w:rsidR="00780394" w:rsidRPr="00657243" w:rsidRDefault="00780394" w:rsidP="00657243">
            <w:pPr>
              <w:tabs>
                <w:tab w:val="num" w:pos="1440"/>
              </w:tabs>
              <w:snapToGrid w:val="0"/>
              <w:spacing w:before="120" w:after="12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dimana: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</w:p>
          <w:p w:rsidR="00780394" w:rsidRPr="00657243" w:rsidRDefault="00780394" w:rsidP="00365C1A">
            <w:pPr>
              <w:tabs>
                <w:tab w:val="num" w:pos="1440"/>
              </w:tabs>
              <w:snapToGrid w:val="0"/>
              <w:spacing w:before="120" w:after="120"/>
              <w:ind w:left="406" w:hanging="46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Pi :  persentase rumah</w:t>
            </w:r>
            <w:r w:rsidR="00365C1A">
              <w:rPr>
                <w:rFonts w:ascii="Bookman Old Style" w:hAnsi="Bookman Old Style" w:cs="Tahoma"/>
                <w:sz w:val="20"/>
                <w:szCs w:val="20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tangga atau penduduk pada kelas ke</w:t>
            </w:r>
            <w:r w:rsidR="00365C1A">
              <w:rPr>
                <w:rFonts w:ascii="Bookman Old Style" w:hAnsi="Bookman Old Style" w:cs="Tahoma"/>
                <w:sz w:val="20"/>
                <w:szCs w:val="20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-</w:t>
            </w:r>
            <w:r w:rsidR="00365C1A">
              <w:rPr>
                <w:rFonts w:ascii="Bookman Old Style" w:hAnsi="Bookman Old Style" w:cs="Tahoma"/>
                <w:sz w:val="20"/>
                <w:szCs w:val="20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i</w:t>
            </w:r>
          </w:p>
          <w:p w:rsidR="00780394" w:rsidRPr="00657243" w:rsidRDefault="00780394" w:rsidP="00657243">
            <w:pPr>
              <w:tabs>
                <w:tab w:val="num" w:pos="1440"/>
              </w:tabs>
              <w:snapToGrid w:val="0"/>
              <w:spacing w:before="120" w:after="120"/>
              <w:ind w:left="317" w:hanging="37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Qi :  persentase kumulatif total pendapatan atau pengeluaran sampai kelas ke-i</w:t>
            </w:r>
          </w:p>
          <w:p w:rsidR="00780394" w:rsidRPr="00657243" w:rsidRDefault="00780394" w:rsidP="00657243">
            <w:pPr>
              <w:tabs>
                <w:tab w:val="num" w:pos="1440"/>
              </w:tabs>
              <w:snapToGrid w:val="0"/>
              <w:spacing w:before="120" w:after="12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Nilai gini ratio berkisar antara 0 dan 1, jika:</w:t>
            </w:r>
          </w:p>
          <w:p w:rsidR="00780394" w:rsidRPr="00657243" w:rsidRDefault="00780394" w:rsidP="00657243">
            <w:pPr>
              <w:numPr>
                <w:ilvl w:val="0"/>
                <w:numId w:val="1"/>
              </w:numPr>
              <w:tabs>
                <w:tab w:val="clear" w:pos="1440"/>
              </w:tabs>
              <w:snapToGrid w:val="0"/>
              <w:spacing w:before="120" w:after="12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G &lt; 0,3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ketimpangan rendah</w:t>
            </w:r>
          </w:p>
          <w:p w:rsidR="00780394" w:rsidRPr="00657243" w:rsidRDefault="00780394" w:rsidP="00657243">
            <w:pPr>
              <w:numPr>
                <w:ilvl w:val="0"/>
                <w:numId w:val="1"/>
              </w:numPr>
              <w:tabs>
                <w:tab w:val="clear" w:pos="1440"/>
              </w:tabs>
              <w:snapToGrid w:val="0"/>
              <w:spacing w:before="120" w:after="12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0,3 ≤ G ≤ 0,5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ketimpangan sedang</w:t>
            </w:r>
          </w:p>
          <w:p w:rsidR="00780394" w:rsidRPr="00657243" w:rsidRDefault="00780394" w:rsidP="00365C1A">
            <w:pPr>
              <w:numPr>
                <w:ilvl w:val="0"/>
                <w:numId w:val="1"/>
              </w:numPr>
              <w:tabs>
                <w:tab w:val="clear" w:pos="1440"/>
              </w:tabs>
              <w:snapToGrid w:val="0"/>
              <w:spacing w:before="120" w:after="120"/>
              <w:ind w:left="-6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G &gt; 0,5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ketimpangan tinggi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Pemerataan pendapatan versi Bank Dunia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iCs/>
                <w:color w:val="auto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ahoma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YD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ahoma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ahoma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ahoma"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40</m:t>
                    </m:r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l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 xml:space="preserve"> x </m:t>
                </m:r>
                <m:sSub>
                  <m:sSubPr>
                    <m:ctrlPr>
                      <w:rPr>
                        <w:rFonts w:ascii="Cambria Math" w:hAnsi="Cambria Math" w:cs="Tahoma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208"/>
              <w:rPr>
                <w:rFonts w:ascii="Bookman Old Style" w:hAnsi="Bookman Old Style" w:cs="Tahoma"/>
                <w:iCs/>
                <w:sz w:val="20"/>
                <w:szCs w:val="20"/>
                <w:lang w:val="id-ID"/>
              </w:rPr>
            </w:pPr>
            <w:r w:rsidRPr="00657243">
              <w:rPr>
                <w:rFonts w:ascii="Bookman Old Style" w:hAnsi="Bookman Old Style" w:cs="Tahoma"/>
                <w:iCs/>
                <w:sz w:val="20"/>
                <w:szCs w:val="20"/>
                <w:lang w:val="id-ID"/>
              </w:rPr>
              <w:t>Dimana: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YD4   =  Persentase pendapatan yang 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             diterima oleh 40 % penduduk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             lapisan bawah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>Qi -l   =  Persentase kumulatif pendapatan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             ke i-1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>Pi      =  Persentase kuraulatif penduduk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             ke i</w:t>
            </w:r>
          </w:p>
          <w:p w:rsidR="00780394" w:rsidRPr="00657243" w:rsidRDefault="00780394" w:rsidP="00657243">
            <w:pPr>
              <w:pStyle w:val="BodyTextIndent"/>
              <w:snapToGrid w:val="0"/>
              <w:spacing w:before="120"/>
              <w:ind w:left="1108" w:hanging="922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>qi      =  Persentase pendapatan ke i</w:t>
            </w:r>
          </w:p>
        </w:tc>
      </w:tr>
      <w:tr w:rsidR="00780394" w:rsidRPr="00657243" w:rsidTr="00365C1A">
        <w:trPr>
          <w:cantSplit/>
          <w:trHeight w:val="2097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Indeks ketimpangan Williamson (Indeks Ketimpangan Regional)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657243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IW=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Y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)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cs="Tahoma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 xml:space="preserve"> l n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Y</m:t>
                    </m:r>
                  </m:den>
                </m:f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Dimana: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1440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Untuk kabupaten/kota: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Yi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PDRB perkapita di kecamatan I</w:t>
            </w:r>
          </w:p>
          <w:p w:rsidR="00780394" w:rsidRPr="00657243" w:rsidRDefault="00780394" w:rsidP="00657243">
            <w:pPr>
              <w:pStyle w:val="NormalWeb"/>
              <w:tabs>
                <w:tab w:val="left" w:pos="388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Y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PDRB perkapita rata-rata kab/kota 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Fi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jumlah penduduk di kecamatan i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n 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jumlahpenduduk di kab/kota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1440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Arial"/>
                <w:spacing w:val="-8"/>
                <w:w w:val="111"/>
                <w:sz w:val="20"/>
                <w:szCs w:val="20"/>
              </w:rPr>
            </w:pPr>
            <w:r w:rsidRPr="00657243">
              <w:rPr>
                <w:rFonts w:ascii="Bookman Old Style" w:hAnsi="Bookman Old Style" w:cs="Arial"/>
                <w:spacing w:val="-8"/>
                <w:w w:val="111"/>
                <w:sz w:val="20"/>
                <w:szCs w:val="20"/>
              </w:rPr>
              <w:t>Untuk provinsi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Arial"/>
                <w:spacing w:val="-6"/>
                <w:w w:val="111"/>
                <w:sz w:val="20"/>
                <w:szCs w:val="20"/>
              </w:rPr>
              <w:t xml:space="preserve">Yi   =  </w:t>
            </w:r>
            <w:r w:rsidRPr="00657243">
              <w:rPr>
                <w:rFonts w:ascii="Bookman Old Style" w:hAnsi="Bookman Old Style" w:cs="Arial"/>
                <w:spacing w:val="-6"/>
                <w:w w:val="111"/>
                <w:sz w:val="20"/>
                <w:szCs w:val="20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PDRB perkapita di kab/kota i 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Y    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PDRB  perkapita rata-rata provinsi 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fi    =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jumlah penduduk di kab/kota i </w:t>
            </w:r>
          </w:p>
          <w:p w:rsidR="00780394" w:rsidRPr="00657243" w:rsidRDefault="00780394" w:rsidP="00657243">
            <w:pPr>
              <w:pStyle w:val="NormalWeb"/>
              <w:tabs>
                <w:tab w:val="left" w:pos="405"/>
                <w:tab w:val="left" w:pos="767"/>
              </w:tabs>
              <w:snapToGrid w:val="0"/>
              <w:spacing w:before="120" w:beforeAutospacing="0" w:after="120" w:afterAutospacing="0"/>
              <w:ind w:left="118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n    = 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jumlah penduduk di provinsi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Persentase penduduk diatas garis kemiskinan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eastAsia="Times New Roman"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(100 – angka kemiskinan)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57EB0">
            <w:pPr>
              <w:pStyle w:val="Default"/>
              <w:numPr>
                <w:ilvl w:val="0"/>
                <w:numId w:val="14"/>
              </w:numPr>
              <w:snapToGrid w:val="0"/>
              <w:spacing w:before="40" w:after="4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Default="00780394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Angka kriminalitas yang tertangani</w:t>
            </w:r>
          </w:p>
          <w:p w:rsidR="00657243" w:rsidRPr="00657243" w:rsidRDefault="00657243" w:rsidP="00657243">
            <w:pPr>
              <w:pStyle w:val="Default"/>
              <w:snapToGrid w:val="0"/>
              <w:spacing w:before="120" w:after="120"/>
              <w:ind w:left="11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tindak kriminal tertangani dalam 1 tahun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eastAsia="Times New Roman"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eastAsia="Times New Roman" w:cs="Tahoma"/>
                <w:color w:val="auto"/>
                <w:sz w:val="20"/>
                <w:szCs w:val="20"/>
                <w:lang w:val="en-US"/>
              </w:rPr>
              <w:lastRenderedPageBreak/>
              <w:t>Fokus Kesejahteraan Masyarakat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CD6351">
            <w:pPr>
              <w:pStyle w:val="Default"/>
              <w:numPr>
                <w:ilvl w:val="0"/>
                <w:numId w:val="6"/>
              </w:numPr>
              <w:snapToGrid w:val="0"/>
              <w:spacing w:beforeLines="40" w:afterLines="40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Pendidikan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Angka melek huruf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657243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LI</m:t>
                </m:r>
                <m:sSubSup>
                  <m:sSubSup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15+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15+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15+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45"/>
              <w:rPr>
                <w:rFonts w:ascii="Bookman Old Style" w:hAnsi="Bookman Old Style" w:cs="Tahoma"/>
                <w:sz w:val="20"/>
                <w:szCs w:val="20"/>
                <w:lang w:eastAsia="en-US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 xml:space="preserve">dimana: 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723"/>
                <w:tab w:val="left" w:pos="1006"/>
              </w:tabs>
              <w:snapToGrid w:val="0"/>
              <w:spacing w:before="120" w:beforeAutospacing="0" w:after="120" w:afterAutospacing="0"/>
              <w:ind w:left="1006" w:hanging="99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393700" cy="351155"/>
                  <wp:effectExtent l="0" t="0" r="6350" b="0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r>
                <m:rPr>
                  <m:sty m:val="p"/>
                </m:rPr>
                <w:rPr>
                  <w:rFonts w:ascii="Cambria Math" w:hAnsi="Bookman Old Style" w:cs="Tahoma"/>
                  <w:sz w:val="20"/>
                  <w:szCs w:val="20"/>
                </w:rPr>
                <m:t>LI</m:t>
              </m:r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15+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angka melek huruf ( penduduk usia 15 tahun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keatas) pada tahun t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723"/>
                <w:tab w:val="left" w:pos="1006"/>
              </w:tabs>
              <w:snapToGrid w:val="0"/>
              <w:spacing w:before="120" w:beforeAutospacing="0" w:after="120" w:afterAutospacing="0"/>
              <w:ind w:left="1006" w:hanging="99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66065" cy="351155"/>
                  <wp:effectExtent l="0" t="0" r="635" b="0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15+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Jumlah penduduk (usia diatas 15 tahun) yang bisa menulis pada tahun t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723"/>
                <w:tab w:val="left" w:pos="1006"/>
              </w:tabs>
              <w:snapToGrid w:val="0"/>
              <w:spacing w:before="120" w:beforeAutospacing="0" w:after="120" w:afterAutospacing="0"/>
              <w:ind w:left="1006" w:hanging="992"/>
              <w:rPr>
                <w:rFonts w:ascii="Bookman Old Style" w:hAnsi="Bookman Old Style" w:cs="Tahoma"/>
                <w:sz w:val="20"/>
                <w:szCs w:val="20"/>
                <w:lang w:val="en-US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66065" cy="351155"/>
                  <wp:effectExtent l="0" t="0" r="635" b="0"/>
                  <wp:docPr id="1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15+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Jumlah penduduk usia 15 tahun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keatas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58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rata-rata lama sekolah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ListParagraph"/>
              <w:snapToGrid w:val="0"/>
              <w:spacing w:before="120" w:after="120" w:line="240" w:lineRule="auto"/>
              <w:ind w:left="47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Kombinasi antara partisipasi sekolah, jenjang pendidikan yang sedang dijalani, kelas yang diduduki. dan  pendidikan yang ditamatkan.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5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Angka partisipasi kasar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APK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h,a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x 100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792" w:hanging="747"/>
              <w:rPr>
                <w:rFonts w:ascii="Bookman Old Style" w:hAnsi="Bookman Old Style" w:cs="Tahoma"/>
                <w:sz w:val="20"/>
                <w:szCs w:val="20"/>
                <w:lang w:eastAsia="en-US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>Dimana,</w:t>
            </w:r>
          </w:p>
          <w:p w:rsidR="00780394" w:rsidRPr="00657243" w:rsidRDefault="00780394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>h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jenjang pendidikan</w:t>
            </w:r>
          </w:p>
          <w:p w:rsidR="00780394" w:rsidRPr="00657243" w:rsidRDefault="00780394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kelompok usia</w:t>
            </w:r>
          </w:p>
          <w:p w:rsidR="00780394" w:rsidRPr="00657243" w:rsidRDefault="00780394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tahun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Style w:val="Emphasis"/>
                <w:rFonts w:ascii="Bookman Old Style" w:eastAsia="Malgun Gothic" w:hAnsi="Bookman Old Style" w:cs="Tahoma"/>
                <w:i w:val="0"/>
                <w:sz w:val="20"/>
                <w:szCs w:val="20"/>
              </w:rPr>
            </w:pP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148590" cy="351155"/>
                  <wp:effectExtent l="0" t="0" r="3810" b="0"/>
                  <wp:docPr id="1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adalah jumlah penduduk yang pada tahun </w:t>
            </w:r>
            <w:r w:rsidR="00780394" w:rsidRPr="00657243">
              <w:rPr>
                <w:rStyle w:val="Emphasis"/>
                <w:rFonts w:ascii="Bookman Old Style" w:eastAsia="Malgun Gothic" w:hAnsi="Bookman Old Style" w:cs="Tahoma"/>
                <w:i w:val="0"/>
                <w:sz w:val="20"/>
                <w:szCs w:val="20"/>
              </w:rPr>
              <w:t>t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dari berbagai usia sedang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 xml:space="preserve">sekolah pada jenjang pendidikan </w:t>
            </w:r>
            <w:r w:rsidR="00780394" w:rsidRPr="00657243">
              <w:rPr>
                <w:rStyle w:val="Emphasis"/>
                <w:rFonts w:ascii="Bookman Old Style" w:eastAsia="Malgun Gothic" w:hAnsi="Bookman Old Style" w:cs="Tahoma"/>
                <w:i w:val="0"/>
                <w:sz w:val="20"/>
                <w:szCs w:val="20"/>
              </w:rPr>
              <w:t xml:space="preserve">h 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h,a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6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44475" cy="372110"/>
                  <wp:effectExtent l="0" t="0" r="3175" b="0"/>
                  <wp:docPr id="1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adalah jumlah penduduk yang pada tahun </w:t>
            </w:r>
            <w:r w:rsidR="00780394" w:rsidRPr="00657243">
              <w:rPr>
                <w:rStyle w:val="Emphasis"/>
                <w:rFonts w:ascii="Bookman Old Style" w:eastAsia="Malgun Gothic" w:hAnsi="Bookman Old Style" w:cs="Tahoma"/>
                <w:i w:val="0"/>
                <w:sz w:val="20"/>
                <w:szCs w:val="20"/>
              </w:rPr>
              <w:t>t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 xml:space="preserve">berada pada kelompok usia yaitu kelompok usia yang berkaitan dengan jenjang pendidikan </w:t>
            </w:r>
            <w:r w:rsidR="00780394" w:rsidRPr="00657243">
              <w:rPr>
                <w:rStyle w:val="Emphasis"/>
                <w:rFonts w:ascii="Bookman Old Style" w:eastAsia="Malgun Gothic" w:hAnsi="Bookman Old Style" w:cs="Tahoma"/>
                <w:i w:val="0"/>
                <w:sz w:val="20"/>
                <w:szCs w:val="20"/>
              </w:rPr>
              <w:t>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58"/>
              <w:rPr>
                <w:rFonts w:cs="Tahoma"/>
                <w:color w:val="auto"/>
                <w:sz w:val="20"/>
                <w:szCs w:val="20"/>
                <w:lang w:val="en-AU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pendidikan yang ditamatkan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APT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x 100</m:t>
                </m:r>
              </m:oMath>
            </m:oMathPara>
          </w:p>
          <w:p w:rsidR="00780394" w:rsidRPr="00657243" w:rsidRDefault="00780394" w:rsidP="00657243">
            <w:pPr>
              <w:pStyle w:val="ListParagraph"/>
              <w:snapToGrid w:val="0"/>
              <w:spacing w:before="120" w:after="120" w:line="240" w:lineRule="auto"/>
              <w:ind w:left="1843" w:hanging="1798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Dimana: </w:t>
            </w:r>
          </w:p>
          <w:p w:rsidR="00780394" w:rsidRPr="00657243" w:rsidRDefault="00780394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>h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jenjang pendidikan</w:t>
            </w:r>
          </w:p>
          <w:p w:rsidR="00780394" w:rsidRPr="00657243" w:rsidRDefault="00780394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tahun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11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138430" cy="212725"/>
                  <wp:effectExtent l="0" t="0" r="0" b="0"/>
                  <wp:docPr id="1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sv-SE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jumlah penduduk yang mencapai jenjang pendidikan h pada tahun t</w:t>
            </w:r>
          </w:p>
          <w:p w:rsidR="00780394" w:rsidRPr="00657243" w:rsidRDefault="00437606" w:rsidP="00657243">
            <w:pPr>
              <w:pStyle w:val="NormalWeb"/>
              <w:keepNext/>
              <w:keepLines/>
              <w:tabs>
                <w:tab w:val="left" w:pos="439"/>
                <w:tab w:val="left" w:pos="723"/>
              </w:tabs>
              <w:snapToGrid w:val="0"/>
              <w:spacing w:before="120" w:beforeAutospacing="0" w:after="120" w:afterAutospacing="0"/>
              <w:ind w:left="723" w:hanging="709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138430" cy="201930"/>
                  <wp:effectExtent l="0" t="0" r="0" b="0"/>
                  <wp:docPr id="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p>
                <m:s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total jumlah penduduk pada tahun t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Pa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id-ID"/>
              </w:rPr>
              <w:t>r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tisipasi Murni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BodyTextIndent2"/>
              <w:snapToGrid w:val="0"/>
              <w:spacing w:before="120" w:line="240" w:lineRule="auto"/>
              <w:ind w:left="786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Bookman Old Style" w:cs="Tahoma"/>
                        <w:sz w:val="20"/>
                        <w:szCs w:val="20"/>
                      </w:rPr>
                      <m:t>APM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Bookman Old Style" w:cs="Tahoma"/>
                        <w:sz w:val="20"/>
                        <w:szCs w:val="20"/>
                      </w:rPr>
                      <m:t>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Bookman Old Style" w:cs="Tahoma"/>
                        <w:sz w:val="20"/>
                        <w:szCs w:val="20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h,a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h,a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x 100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 xml:space="preserve">dimana: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 </w:t>
            </w:r>
          </w:p>
          <w:p w:rsidR="00780394" w:rsidRPr="00657243" w:rsidRDefault="00780394" w:rsidP="00657243">
            <w:pPr>
              <w:pStyle w:val="NormalWeb"/>
              <w:tabs>
                <w:tab w:val="left" w:pos="457"/>
                <w:tab w:val="left" w:pos="740"/>
              </w:tabs>
              <w:snapToGrid w:val="0"/>
              <w:spacing w:before="120" w:beforeAutospacing="0" w:after="120" w:afterAutospacing="0"/>
              <w:ind w:left="740" w:hanging="74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>h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jenjang pendidikan</w:t>
            </w:r>
          </w:p>
          <w:p w:rsidR="00780394" w:rsidRPr="00657243" w:rsidRDefault="00780394" w:rsidP="00657243">
            <w:pPr>
              <w:pStyle w:val="NormalWeb"/>
              <w:tabs>
                <w:tab w:val="left" w:pos="457"/>
                <w:tab w:val="left" w:pos="740"/>
              </w:tabs>
              <w:snapToGrid w:val="0"/>
              <w:spacing w:before="120" w:beforeAutospacing="0" w:after="120" w:afterAutospacing="0"/>
              <w:ind w:left="740" w:hanging="74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kelompok usia</w:t>
            </w:r>
          </w:p>
          <w:p w:rsidR="00780394" w:rsidRPr="00657243" w:rsidRDefault="00780394" w:rsidP="00657243">
            <w:pPr>
              <w:pStyle w:val="NormalWeb"/>
              <w:tabs>
                <w:tab w:val="left" w:pos="457"/>
                <w:tab w:val="left" w:pos="740"/>
              </w:tabs>
              <w:snapToGrid w:val="0"/>
              <w:spacing w:before="120" w:beforeAutospacing="0" w:after="120" w:afterAutospacing="0"/>
              <w:ind w:left="740" w:hanging="74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tahun</w:t>
            </w:r>
          </w:p>
          <w:p w:rsidR="00780394" w:rsidRPr="00657243" w:rsidRDefault="00437606" w:rsidP="00657243">
            <w:pPr>
              <w:pStyle w:val="NormalWeb"/>
              <w:tabs>
                <w:tab w:val="left" w:pos="457"/>
                <w:tab w:val="left" w:pos="740"/>
              </w:tabs>
              <w:snapToGrid w:val="0"/>
              <w:spacing w:before="120" w:beforeAutospacing="0" w:after="120" w:afterAutospacing="0"/>
              <w:ind w:left="740" w:hanging="74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8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55270" cy="372110"/>
                  <wp:effectExtent l="0" t="0" r="0" b="0"/>
                  <wp:docPr id="2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h,a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siswa/penduduk kelompok usia a yang bersekolah di tingkat pendidikan h pada tahun t </w:t>
            </w:r>
          </w:p>
          <w:p w:rsidR="00780394" w:rsidRPr="00657243" w:rsidRDefault="00437606" w:rsidP="00657243">
            <w:pPr>
              <w:pStyle w:val="NormalWeb"/>
              <w:tabs>
                <w:tab w:val="left" w:pos="457"/>
                <w:tab w:val="left" w:pos="740"/>
              </w:tabs>
              <w:snapToGrid w:val="0"/>
              <w:spacing w:before="120" w:beforeAutospacing="0" w:after="120" w:afterAutospacing="0"/>
              <w:ind w:left="740" w:hanging="740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8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44475" cy="372110"/>
                  <wp:effectExtent l="0" t="0" r="3175" b="0"/>
                  <wp:docPr id="2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h,a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penduduk kelompok usia a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8"/>
              </w:numPr>
              <w:snapToGrid w:val="0"/>
              <w:spacing w:before="120" w:after="120"/>
              <w:ind w:left="284" w:hanging="284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Partisipasi Murni (APM) SD/MI/Paket 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ListParagraph"/>
              <w:snapToGrid w:val="0"/>
              <w:spacing w:before="120" w:after="120" w:line="240" w:lineRule="auto"/>
              <w:ind w:left="-10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siswa usia 7-12 Tahun dijenjang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SD/MI/Paket A 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kelompok usia 7-12 Tahun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8"/>
              </w:numPr>
              <w:snapToGrid w:val="0"/>
              <w:spacing w:before="120" w:after="120"/>
              <w:ind w:left="284" w:hanging="284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Partisipasi Murni (APM) SMP/MTs/Paket 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ListParagraph"/>
              <w:snapToGrid w:val="0"/>
              <w:spacing w:before="120" w:after="120" w:line="240" w:lineRule="auto"/>
              <w:ind w:left="-10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siswa usia 13-15 Tahun dijenjang SMP/MTs/Paket B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kelompok usia 13-15 Tahun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8"/>
              </w:numPr>
              <w:snapToGrid w:val="0"/>
              <w:spacing w:before="120" w:after="120"/>
              <w:ind w:left="284" w:hanging="284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Partisipasi Murni (APM)) SMA/SMK/MA/Paket C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ListParagraph"/>
              <w:snapToGrid w:val="0"/>
              <w:spacing w:before="120" w:after="120" w:line="240" w:lineRule="auto"/>
              <w:ind w:left="-72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siswa usia 16-18 Tahun dijenjang SMA/SMK/MA/Paket C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kelompok usia 16-18 Tahun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"/>
              </w:numPr>
              <w:snapToGrid w:val="0"/>
              <w:spacing w:before="120" w:after="120"/>
              <w:ind w:left="1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Kesehatan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jc w:val="both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kelangsungan hidup bayi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657243" w:rsidP="00657243">
            <w:pPr>
              <w:pStyle w:val="BodyTextIndent2"/>
              <w:snapToGrid w:val="0"/>
              <w:spacing w:before="120" w:line="240" w:lineRule="auto"/>
              <w:ind w:left="786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AKB=</m:t>
                </m:r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-≤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  <m:t>h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Lahir Hidup</m:t>
                        </m:r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x 1000</m:t>
                </m:r>
              </m:oMath>
            </m:oMathPara>
          </w:p>
          <w:p w:rsidR="00780394" w:rsidRPr="00657243" w:rsidRDefault="00657243" w:rsidP="00657243">
            <w:pPr>
              <w:pStyle w:val="BodyTextIndent2"/>
              <w:snapToGrid w:val="0"/>
              <w:spacing w:before="120" w:line="240" w:lineRule="auto"/>
              <w:ind w:left="786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AKHB=(</m:t>
                </m:r>
                <m:r>
                  <m:rPr>
                    <m:sty m:val="b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AKB</m:t>
                </m:r>
                <m:r>
                  <m:rPr>
                    <m:sty m:val="p"/>
                  </m:rPr>
                  <w:rPr>
                    <w:rFonts w:ascii="Cambria Math" w:hAnsi="Bookman Old Style" w:cs="Tahoma"/>
                    <w:sz w:val="20"/>
                    <w:szCs w:val="20"/>
                  </w:rPr>
                  <m:t>)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Dimana: </w:t>
            </w:r>
          </w:p>
          <w:p w:rsidR="00780394" w:rsidRPr="00657243" w:rsidRDefault="00780394" w:rsidP="00657243">
            <w:pPr>
              <w:pStyle w:val="NormalWeb"/>
              <w:tabs>
                <w:tab w:val="left" w:pos="1024"/>
                <w:tab w:val="left" w:pos="1166"/>
              </w:tabs>
              <w:snapToGrid w:val="0"/>
              <w:spacing w:before="120" w:beforeAutospacing="0" w:after="120" w:afterAutospacing="0"/>
              <w:ind w:left="1166" w:hanging="11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1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 per 1000 kelahiran</w:t>
            </w:r>
          </w:p>
          <w:p w:rsidR="00780394" w:rsidRPr="00657243" w:rsidRDefault="00780394" w:rsidP="00657243">
            <w:pPr>
              <w:pStyle w:val="NormalWeb"/>
              <w:tabs>
                <w:tab w:val="left" w:pos="1024"/>
                <w:tab w:val="left" w:pos="1166"/>
              </w:tabs>
              <w:snapToGrid w:val="0"/>
              <w:spacing w:before="120" w:beforeAutospacing="0" w:after="120" w:afterAutospacing="0"/>
              <w:ind w:left="1166" w:hanging="11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AKB     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= Angka Kematian Bayi / Infant Mortality Rate (IMR) </w:t>
            </w:r>
          </w:p>
          <w:p w:rsidR="00780394" w:rsidRPr="00657243" w:rsidRDefault="00437606" w:rsidP="00657243">
            <w:pPr>
              <w:pStyle w:val="NormalWeb"/>
              <w:tabs>
                <w:tab w:val="left" w:pos="1024"/>
                <w:tab w:val="left" w:pos="1166"/>
              </w:tabs>
              <w:snapToGrid w:val="0"/>
              <w:spacing w:before="120" w:beforeAutospacing="0" w:after="120" w:afterAutospacing="0"/>
              <w:ind w:left="1166" w:hanging="1119"/>
              <w:rPr>
                <w:rFonts w:ascii="Bookman Old Style" w:hAnsi="Bookman Old Style" w:cs="Tahoma"/>
                <w:sz w:val="20"/>
                <w:szCs w:val="20"/>
                <w:lang w:val="en-US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478155" cy="351155"/>
                  <wp:effectExtent l="0" t="0" r="0" b="0"/>
                  <wp:docPr id="2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-≤</m:t>
                  </m:r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1</m:t>
                  </m:r>
                  <m:r>
                    <m:rPr>
                      <m:nor/>
                    </m:rPr>
                    <w:rPr>
                      <w:rFonts w:ascii="Bookman Old Style" w:hAnsi="Bookman Old Style" w:cs="Tahoma"/>
                      <w:sz w:val="20"/>
                      <w:szCs w:val="20"/>
                    </w:rPr>
                    <m:t>t</m:t>
                  </m:r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</m:t>
                  </m:r>
                </m:sub>
              </m:sSub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Jumlah Kematian Bayi (berumur kurang 1 tahun) pada satu tahun tertentu.</w:t>
            </w:r>
          </w:p>
          <w:p w:rsidR="00780394" w:rsidRPr="00657243" w:rsidRDefault="00780394" w:rsidP="00657243">
            <w:pPr>
              <w:pStyle w:val="NormalWeb"/>
              <w:tabs>
                <w:tab w:val="left" w:pos="1024"/>
                <w:tab w:val="left" w:pos="1166"/>
              </w:tabs>
              <w:snapToGrid w:val="0"/>
              <w:spacing w:before="120" w:beforeAutospacing="0" w:after="120" w:afterAutospacing="0"/>
              <w:ind w:left="1166" w:hanging="1119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∑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>Lahir</w:t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>Hidup</w:t>
            </w:r>
            <w:r w:rsidR="00437606"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Pr="00657243">
              <w:rPr>
                <w:rFonts w:ascii="Bookman Old Style" w:hAnsi="Bookman Old Style" w:cs="Tahoma"/>
                <w:noProof/>
                <w:position w:val="-35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914400" cy="351155"/>
                  <wp:effectExtent l="0" t="0" r="0" b="0"/>
                  <wp:docPr id="2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7606"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</w:r>
            <w:r w:rsidR="00365C1A">
              <w:rPr>
                <w:rFonts w:ascii="Bookman Old Style" w:hAnsi="Bookman Old Style" w:cs="Tahoma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= Jumlah Kelahiran Hidup pada satu tahun tertentu.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jc w:val="both"/>
              <w:rPr>
                <w:rFonts w:cs="Tahoma"/>
                <w:color w:val="auto"/>
                <w:sz w:val="20"/>
                <w:szCs w:val="20"/>
                <w:lang w:val="en-AU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usia harapan hidup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Chars="-1" w:hangingChars="1" w:hanging="2"/>
              <w:rPr>
                <w:rFonts w:ascii="Bookman Old Style" w:hAnsi="Bookman Old Style" w:cs="Tahoma"/>
                <w:iCs/>
                <w:noProof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iCs/>
                <w:noProof/>
                <w:sz w:val="20"/>
                <w:szCs w:val="20"/>
              </w:rPr>
              <w:t>Angka  perkiraan lama hidup rata-rata penduduk dengan asumsi tidak ada perubahan pola mortalitas menurut umur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jc w:val="both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Persentase balita gizi buruk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balita gizi buruk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balita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"/>
              </w:numPr>
              <w:snapToGrid w:val="0"/>
              <w:spacing w:before="120" w:after="120"/>
              <w:ind w:left="1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eastAsia="Times New Roman"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Pertanahan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penduduk yang memiliki lahan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Penduduk memiliki lahan </w:t>
            </w:r>
            <w:r w:rsidRPr="00657243">
              <w:rPr>
                <w:rFonts w:cs="Tahoma"/>
                <w:iCs/>
                <w:color w:val="auto"/>
                <w:sz w:val="20"/>
                <w:szCs w:val="20"/>
              </w:rPr>
              <w:t>x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100 Jumlah penduduk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"/>
              </w:numPr>
              <w:snapToGrid w:val="0"/>
              <w:spacing w:before="120" w:after="120"/>
              <w:ind w:left="1" w:hanging="1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Ketenagakerjaan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penduduk yang bekerja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Rasio penduduk yang bekerja=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Penduduk yang bekerja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Angkatan kerja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Fokus Seni Budaya dan Olahraga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7"/>
              </w:numPr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Kebudayaan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bCs/>
                <w:iCs/>
                <w:sz w:val="20"/>
                <w:szCs w:val="20"/>
                <w:lang w:val="fi-FI"/>
              </w:rPr>
              <w:t>Jumlah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 grup kesenian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J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>umlah grup kesenian per 10.000 penduduk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bCs/>
                <w:iCs/>
                <w:sz w:val="20"/>
                <w:szCs w:val="20"/>
                <w:lang w:val="fi-FI"/>
              </w:rPr>
              <w:t>Jumlah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 gedung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hd w:val="clear" w:color="auto" w:fill="FFFFFF"/>
              <w:snapToGrid w:val="0"/>
              <w:spacing w:before="120" w:after="120"/>
              <w:ind w:right="-29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gedung kesenian per 10.000 penduduk.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7"/>
              </w:numPr>
              <w:snapToGrid w:val="0"/>
              <w:spacing w:before="120" w:after="120"/>
              <w:ind w:left="1" w:hanging="1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Pemuda dan Olahraga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ListParagraph"/>
              <w:numPr>
                <w:ilvl w:val="0"/>
                <w:numId w:val="5"/>
              </w:numPr>
              <w:snapToGrid w:val="0"/>
              <w:spacing w:before="120" w:after="120" w:line="240" w:lineRule="auto"/>
              <w:ind w:left="278" w:hanging="27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klub olahraga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hd w:val="clear" w:color="auto" w:fill="FFFFFF"/>
              <w:snapToGrid w:val="0"/>
              <w:spacing w:before="120" w:after="120"/>
              <w:ind w:right="-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  klub   olahraga   per   10.000 penduduk.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ListParagraph"/>
              <w:numPr>
                <w:ilvl w:val="0"/>
                <w:numId w:val="5"/>
              </w:numPr>
              <w:snapToGrid w:val="0"/>
              <w:spacing w:before="120" w:after="120" w:line="240" w:lineRule="auto"/>
              <w:ind w:left="281" w:hanging="27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gedung olahraga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hd w:val="clear" w:color="auto" w:fill="FFFFFF"/>
              <w:snapToGrid w:val="0"/>
              <w:spacing w:before="120" w:after="120"/>
              <w:ind w:right="-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gedung olahraga per 10.000 penduduk.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b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b/>
                <w:color w:val="auto"/>
                <w:sz w:val="20"/>
                <w:szCs w:val="20"/>
              </w:rPr>
              <w:t xml:space="preserve">ASPEK </w:t>
            </w:r>
            <w:r w:rsidRPr="00657243">
              <w:rPr>
                <w:rFonts w:cs="Tahoma"/>
                <w:b/>
                <w:bCs/>
                <w:color w:val="auto"/>
                <w:sz w:val="20"/>
                <w:szCs w:val="20"/>
                <w:lang w:val="es-ES"/>
              </w:rPr>
              <w:t>PELAYANAN UMUM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Fokus 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>Layanan Urusan Wajib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Pendidikan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Pendidikan dasar: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partisipasi sekolah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APS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h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cs="Tahoma"/>
                        <w:sz w:val="20"/>
                        <w:szCs w:val="20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a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a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cs="Tahoma"/>
                            <w:sz w:val="20"/>
                            <w:szCs w:val="20"/>
                          </w:rPr>
                          <m:t>t</m:t>
                        </m:r>
                      </m:sup>
                    </m:sSubSup>
                  </m:den>
                </m:f>
                <m:r>
                  <m:rPr>
                    <m:sty m:val="b"/>
                  </m:rPr>
                  <w:rPr>
                    <w:rFonts w:ascii="Cambria Math" w:cs="Tahoma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cs="Tahoma"/>
                    <w:sz w:val="20"/>
                    <w:szCs w:val="20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cs="Tahoma"/>
                    <w:sz w:val="20"/>
                    <w:szCs w:val="20"/>
                  </w:rPr>
                  <m:t>.</m:t>
                </m:r>
                <m:r>
                  <m:rPr>
                    <m:sty m:val="b"/>
                  </m:rPr>
                  <w:rPr>
                    <w:rFonts w:ascii="Cambria Math" w:cs="Tahoma"/>
                    <w:sz w:val="20"/>
                    <w:szCs w:val="20"/>
                  </w:rPr>
                  <m:t>000</m:t>
                </m:r>
              </m:oMath>
            </m:oMathPara>
          </w:p>
          <w:p w:rsidR="00780394" w:rsidRPr="00657243" w:rsidRDefault="00780394" w:rsidP="00657243">
            <w:pPr>
              <w:pStyle w:val="NormalWeb"/>
              <w:snapToGrid w:val="0"/>
              <w:spacing w:before="120" w:beforeAutospacing="0" w:after="120" w:afterAutospacing="0"/>
              <w:ind w:left="4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 xml:space="preserve">dimana: 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 </w:t>
            </w:r>
          </w:p>
          <w:p w:rsidR="00780394" w:rsidRPr="00657243" w:rsidRDefault="00780394" w:rsidP="00657243">
            <w:pPr>
              <w:pStyle w:val="NormalWeb"/>
              <w:tabs>
                <w:tab w:val="left" w:pos="601"/>
                <w:tab w:val="left" w:pos="884"/>
              </w:tabs>
              <w:snapToGrid w:val="0"/>
              <w:spacing w:before="120" w:beforeAutospacing="0" w:after="120" w:afterAutospacing="0"/>
              <w:ind w:left="884" w:hanging="884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>h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ab/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jenjang pendidikan</w:t>
            </w:r>
          </w:p>
          <w:p w:rsidR="00780394" w:rsidRPr="00657243" w:rsidRDefault="00780394" w:rsidP="00657243">
            <w:pPr>
              <w:pStyle w:val="NormalWeb"/>
              <w:tabs>
                <w:tab w:val="left" w:pos="601"/>
                <w:tab w:val="left" w:pos="884"/>
              </w:tabs>
              <w:snapToGrid w:val="0"/>
              <w:spacing w:before="120" w:beforeAutospacing="0" w:after="120" w:afterAutospacing="0"/>
              <w:ind w:left="884" w:hanging="884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kelompok usia</w:t>
            </w:r>
          </w:p>
          <w:p w:rsidR="00780394" w:rsidRPr="00657243" w:rsidRDefault="00780394" w:rsidP="00657243">
            <w:pPr>
              <w:pStyle w:val="NormalWeb"/>
              <w:tabs>
                <w:tab w:val="left" w:pos="601"/>
                <w:tab w:val="left" w:pos="884"/>
              </w:tabs>
              <w:snapToGrid w:val="0"/>
              <w:spacing w:before="120" w:beforeAutospacing="0" w:after="120" w:afterAutospacing="0"/>
              <w:ind w:left="884" w:hanging="884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=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ab/>
              <w:t>tahun</w:t>
            </w:r>
          </w:p>
          <w:p w:rsidR="00780394" w:rsidRPr="00657243" w:rsidRDefault="00437606" w:rsidP="00657243">
            <w:pPr>
              <w:pStyle w:val="NormalWeb"/>
              <w:tabs>
                <w:tab w:val="left" w:pos="601"/>
                <w:tab w:val="left" w:pos="884"/>
              </w:tabs>
              <w:snapToGrid w:val="0"/>
              <w:spacing w:before="120" w:beforeAutospacing="0" w:after="120" w:afterAutospacing="0"/>
              <w:ind w:left="884" w:hanging="884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8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55270" cy="372110"/>
                  <wp:effectExtent l="0" t="0" r="0" b="0"/>
                  <wp:docPr id="2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eastAsia="en-US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 w:eastAsia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siswa kelompok usia a yang bersekolah di tingkat pendidikan h pada tahun t </w:t>
            </w:r>
          </w:p>
          <w:p w:rsidR="00780394" w:rsidRPr="00657243" w:rsidRDefault="00437606" w:rsidP="00657243">
            <w:pPr>
              <w:pStyle w:val="NormalWeb"/>
              <w:tabs>
                <w:tab w:val="left" w:pos="601"/>
                <w:tab w:val="left" w:pos="884"/>
              </w:tabs>
              <w:snapToGrid w:val="0"/>
              <w:spacing w:before="120" w:beforeAutospacing="0" w:after="120" w:afterAutospacing="0"/>
              <w:ind w:left="884" w:hanging="884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begin"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instrText xml:space="preserve"> QUOTE </w:instrText>
            </w:r>
            <w:r w:rsidR="00780394" w:rsidRPr="00657243">
              <w:rPr>
                <w:rFonts w:ascii="Bookman Old Style" w:hAnsi="Bookman Old Style" w:cs="Tahoma"/>
                <w:noProof/>
                <w:position w:val="-38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44475" cy="372110"/>
                  <wp:effectExtent l="0" t="0" r="3175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hAnsi="Bookman Old Style" w:cs="Tahoma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Bookman Old Style" w:cs="Tahoma"/>
                      <w:sz w:val="20"/>
                      <w:szCs w:val="20"/>
                    </w:rPr>
                    <m:t>t</m:t>
                  </m:r>
                </m:sup>
              </m:sSubSup>
            </m:oMath>
            <w:r w:rsidR="00780394" w:rsidRPr="00657243">
              <w:rPr>
                <w:rFonts w:ascii="Bookman Old Style" w:hAnsi="Bookman Old Style" w:cs="Tahoma"/>
                <w:sz w:val="20"/>
                <w:szCs w:val="20"/>
                <w:lang w:val="en-US"/>
              </w:rPr>
              <w:tab/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>=</w:t>
            </w:r>
            <w:r w:rsidR="00780394" w:rsidRPr="00657243">
              <w:rPr>
                <w:rFonts w:ascii="Bookman Old Style" w:hAnsi="Bookman Old Style" w:cs="Tahoma"/>
                <w:sz w:val="20"/>
                <w:szCs w:val="20"/>
              </w:rPr>
              <w:tab/>
              <w:t xml:space="preserve">jumlah penduduk kelompok usia a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ketersediaan sekolah/penduduk usia sekolah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sekolah (SD/MI +SMP/MTs)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penduduk usia </m:t>
                    </m:r>
                    <m:d>
                      <m:d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7 s.d 12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thn + (13 s.d 15) thn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guru/murid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Guru (SD/MI +SMP/MTs)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Murid (SD/MI+SMP/MTs)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guru/murid per kelas rata-rata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guru sekolah pendidikan dasar per kelas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murid pendidikan dasar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Pendidikan menengah: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partisipasi sekolah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588"/>
              </w:tabs>
              <w:snapToGrid w:val="0"/>
              <w:spacing w:before="120" w:after="120"/>
              <w:ind w:left="135" w:right="85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APS </m:t>
                </m:r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  <w:vertAlign w:val="subscript"/>
                  </w:rPr>
                  <m:t>16-19</m:t>
                </m:r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murid usia 16-19 thn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usia 16-19 thn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ketersediaan sekolah terhadap penduduk usia sekolah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sekolah (SMA/MA/ SMK)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penduduk usia </m:t>
                    </m:r>
                    <m:d>
                      <m:d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16 s.d 19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thn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guru terhadap murid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Guru (SMA/MA/SMK)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Murid (SMA/MA/SMK)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365C1A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guru terhadap murid per kelas rata- rata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365C1A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18"/>
                        <w:szCs w:val="18"/>
                      </w:rPr>
                      <m:t>Jumlah guru sekolah pendidikan menengah per kelas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18"/>
                        <w:szCs w:val="18"/>
                      </w:rPr>
                      <m:t>Jumlah murid pendidikan menengah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18"/>
                    <w:szCs w:val="18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32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Penduduk yang berusia &gt;15 Tahun melek huruf (tidak buta aksara)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eastAsia="Times New Roman"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Capaian Kinerja Penduduk yang berusia &gt;15 Tahun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melek huruf se-Kabupaten dan Kota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Jumlah Seluruh Penduduk yang berusia &gt; 15 tahun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Melek Huruf se-Kabupaten dan Kota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Fasilitas Pendidikan: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365C1A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Sekolah pendidikan SD/MI kondisi bangunan baik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365C1A" w:rsidRDefault="00437606" w:rsidP="00365C1A">
            <w:pPr>
              <w:snapToGrid w:val="0"/>
              <w:spacing w:before="120" w:after="120"/>
              <w:ind w:right="27"/>
              <w:rPr>
                <w:rFonts w:ascii="Bookman Old Style" w:hAnsi="Bookman Old Style" w:cs="Tahoma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18"/>
                        <w:szCs w:val="18"/>
                      </w:rPr>
                      <m:t>Jumlah sekolah pendidikan SD/MI kondisi bangunan baik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18"/>
                        <w:szCs w:val="18"/>
                      </w:rPr>
                      <m:t>Jumlah  seluruh sekolah SD/MI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18"/>
                    <w:szCs w:val="18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52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Sekolah pendidikan SMP/MTs dan  SMA/SMK/MA kondisi bangunan baik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sekolah pendidikanSMP/MTsdan  </m:t>
                        </m: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 SMA/SMK/MA kondisi bangunan baik</m:t>
                        </m: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 seluruh sekolah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SMP/MTs dan SMA/SMK/MA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Pendidikan Anak Usia Dini (PAUD):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Pendidikan Anak Usia Dini (PAUD)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Siswa pada jenjang TK/RA/Penitipan Anak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anak usia 4 – 6 Tahun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Putus Sekolah: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Putus Sekolah (APS) SD/MI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Capaian Kinerja APS SD/MI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se-Kabupaten dan Kota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Seluruh APS SD/MI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se-Kabupaten dan Kota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365C1A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Putus Sekolah (APS) SMP/MTs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365C1A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18"/>
                            <w:szCs w:val="18"/>
                          </w:rPr>
                          <m:t xml:space="preserve">Jumlah Capaian Kinerja APS SMP/MTs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18"/>
                            <w:szCs w:val="18"/>
                          </w:rPr>
                          <m:t>se-Kabupaten dan Kota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18"/>
                        <w:szCs w:val="18"/>
                      </w:rPr>
                      <m:t>Jumlah Seluruh APS SMP/MTs se-Kabupaten dan Kota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18"/>
                    <w:szCs w:val="18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Putus Sekolah (APS) SMA/SMK/MA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Capaian Kinerja APS SMA/SMK/MA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se-Kabupaten dan Kota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Seluruh APS SMA/SMK/MA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se-Kabupaten dan Kota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AngkaKelulusan: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Kelulusan (AL) SD/MI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71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lulusan pada jenjang SD/MI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siswa tingkat tertinggi pada 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jenjangSD/MIpd tahun sebelumnya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Kelulusan (AL) SMP/MTs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71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lulusan pada jenjang SMP/MTs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siswa tingkat tertinggi pada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 jenjangSMP/MTSpd tahun sebelumnya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Kelulusan (AL) SMA/SMK/MA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71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lulusan pada jenjangSMA/SMK/MA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siswa tingkat tertinggi pada 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jenjangSMA/SMK/MA pd tahun sebelumnya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365C1A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Melanjutkan (AM) dari SD/MI ke SMP/MTs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365C1A" w:rsidRDefault="00437606" w:rsidP="00365C1A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siswa baru tingkat I pada jenjang SMP/MTs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lulusan pd jenjang SD/MI  Tahun ajaran sebelumnya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Angka Melanjutkan (AM) dari SMP/MTs ke SMA/SMK/MA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365C1A" w:rsidRDefault="00437606" w:rsidP="00365C1A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siswa baru tingkat I pada jenjang SMA/SMK/MA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lulusan pd jenjang SMP/MTs  Tahun ajaran sebelumnya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Guru yang memenuhi kualifikasi S1/D-IV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guru berijasah kualifikasi S1/D-IV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 Guru SD/MI, SMP/MTs, SMA/SMK/MA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Kesehatan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posyandu per satuan balita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ListParagraph"/>
              <w:snapToGrid w:val="0"/>
              <w:spacing w:before="120" w:after="120" w:line="240" w:lineRule="auto"/>
              <w:ind w:left="0"/>
              <w:contextualSpacing w:val="0"/>
              <w:rPr>
                <w:oMath/>
                <w:rFonts w:ascii="Cambria Math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posyandu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balita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puskesmas, poliklinik, pustu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puskesmas, poliklinik, pustu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Rumah Sakit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rumah sakit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dokter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dokter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tenaga medis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tenaga medis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komplikasi kebidanan yang ditangani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 xml:space="preserve">Jumlah  komplikasi kebidanan yg mendpt penanganan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difinitif  di satu wilayah kerja pd kurun waktu tertetu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Jumlah ibu dgn komplikasi kebidanan di satu wilayah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kerja Pada kurun waktu yg sama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  <w:lang w:val="id-ID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pertolongan persalinan oleh tenaga kesehatan yang memiliki kompetensi kebidanan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Jumlah ibu bersalin yg ditolong oleh tenaga kesehatan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 xml:space="preserve">Di satu wilayah kerja pd kurun waktu tertentu 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Jumlah seluruh sasaran ibu bersalin di satu wilayah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Kerja dalam kurun waktu yg sama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  <w:lang w:val="id-ID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Desa/kelurahan Universal Child Immunization (UCI)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Desa / Kelurahan UCI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Desa / Kelurahan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Balita Gizi Buruk mendapat perawatan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Bookman Old Style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balita gizi buruk mendapat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perawatan di sarana Pelay. Kes. Di sati wil kerja</m:t>
                        </m:r>
                        <m:ctrlPr>
                          <w:rPr>
                            <w:rFonts w:ascii="Cambria Math" w:eastAsia="Cambria Math" w:hAnsi="Bookman Old Style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pada kurun waktu tertentu 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Bookman Old Style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Seluruh balita gizi buruk yg ditemukan di satu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wilayah kerja dalam waktu yang sama</m:t>
                        </m:r>
                        <m:ctrlPr>
                          <w:rPr>
                            <w:rFonts w:ascii="Cambria Math" w:hAnsi="Bookman Old Style" w:cs="Tahoma"/>
                            <w:sz w:val="20"/>
                            <w:szCs w:val="20"/>
                          </w:rPr>
                        </m:ctrlP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penemuan dan penanganan penderita penyakit TBC BTA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Jumlahpenderita baru TBC BTA </m:t>
                        </m:r>
                        <m:d>
                          <m:d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nor/>
                              </m:rPr>
                              <w:rPr>
                                <w:rFonts w:ascii="Bookman Old Style" w:hAnsi="Bookman Old Style" w:cs="Tahoma"/>
                                <w:sz w:val="20"/>
                                <w:szCs w:val="20"/>
                              </w:rPr>
                              <m:t>+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yang ditemukan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dan diobati di satu wil. Kerja  selama 1 Tahun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 perkiraan penderita baru TBC BTA (+) dalam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Kurun wkt yang sama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penemuan dan penanganan penderita penyakit DBD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penderita DBD yang ditangani sesuai SOP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di satu wil. Kerja  selama 1 Tahun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penderita DBD  yang ditemukan di satu wilayah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dalam Kurun wkt yang sama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pelayanan kesehatan rujukan pasien masyarakat miskin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kunjungan pasien miskin di sarana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Kesehatan Strata 1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miskin di Kab/Kabupaten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kunjungan bayi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 kunjungan bayi memperoleh pelayanan kes. 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 sesuai standar</m:t>
                        </m:r>
                        <m:ctrlPr>
                          <w:rPr>
                            <w:rFonts w:ascii="Cambria Math" w:eastAsia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di satu wilayah kerja pd Kurun waktu tertentu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seluruh bayi lahir hidupdi satu wilayah kerja pd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Kurun waktu yang sama  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puskesmas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puskesmas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kecamatan 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3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Cakupan pembantu puskesmas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342"/>
              </w:tabs>
              <w:snapToGrid w:val="0"/>
              <w:spacing w:before="120" w:after="120"/>
              <w:ind w:left="342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pembantu puskesmas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desa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PekerjaanUmum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Proporsi panjang jaringan jalan dalam kondisi baik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Panjang jalan kondisi baik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Panjang jalan seluruhnya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Jaringan Irigasi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Panjang saluran irigasi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lahan budidaya pertanian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tempat ibadah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tempat ibadah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rumah tinggal bersanitasi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rumah tinggal berakses sanitasi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rumah tinggal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tempat pemakaman umum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daya tampung tempat pemakaman umum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tempat pembuangan sampah (TPS)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daya tampung TPS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rumah layak huni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rumah layak huni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permukiman layak huni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 Luas pemukiman layak huni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wilayah permukiman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Panjang jalan dilalui Roda 4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eastAsia="Calibri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panjang jalan (Km)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Jalan Penghubung dari ibukota kecamatan ke kawasan pemukiman penduduk (mimal dilalui roda 4)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 kawasan pemukiman penduduk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yang belum dilalui kendaraan roda 4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seluruh kawasan pemukiman penduduk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Panjang jalan kabupaten dalam kondisi baik ( &gt; 40 KM/Jam 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 </m:t>
                    </m:r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  <w:u w:val="single"/>
                      </w:rPr>
                      <m:t xml:space="preserve">Panjang jalan kabupaten dalam kondisi baik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Panjang seluruh jalan kabupaten di daerah tersebut 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C1A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Panjang jalan yang memiliki trotoar dan dra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id-ID"/>
              </w:rPr>
              <w:t>i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n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id-ID"/>
              </w:rPr>
              <w:t>a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s</w:t>
            </w:r>
            <w:r w:rsidRPr="00657243">
              <w:rPr>
                <w:rFonts w:ascii="Bookman Old Style" w:hAnsi="Bookman Old Style" w:cs="Tahoma"/>
                <w:sz w:val="20"/>
                <w:szCs w:val="20"/>
                <w:lang w:val="id-ID"/>
              </w:rPr>
              <w:t>e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/saluran pembuangan air  </w:t>
            </w:r>
          </w:p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( minimal  1,5 m)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 Panjang jalan yang memiliki trotoar dan dranesi  (Km)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Panjang seluruh jalan kabupaten  (Km)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Sempadan jalan yang dipakai pedagang kaki lima atau bangunan rumah liar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 Panjang Sempadan jalan yang dipakai pedagang kaki lima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u w:val="single"/>
                          </w:rPr>
                          <m:t xml:space="preserve">atau bangunan rumah liar (Km)  </m:t>
                        </m: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Panjang seluruh jalan Sempadan kabupaten  (Km)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Sempadan sungai yang dipakai bangunan liar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 Panjang Sempadan sungai yang dipakai bangunan liar (Km) </m:t>
                        </m: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Panjang seluruh Sempadan sungai kabupaten (Km)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Drainase  dalam kondisi baik/ pembuangan aliran air tidak tersumbat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 Panjang d</m:t>
                        </m:r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  <w:lang w:val="id-ID"/>
                          </w:rPr>
                          <m:t>r</m:t>
                        </m:r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ainase  tersumbat pembuangan aliran air (Km)</m:t>
                        </m: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Panjang seluruh drainase di daerah kabupaten (Km)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Pembangunan turap di wilayah jalan penghubung dan aliran sungai rawan longsor lingkup kewenangan kota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eqArr>
                          <m:eqArrPr>
                            <m:ctrlPr>
                              <w:rPr>
                                <w:rFonts w:ascii="Cambria Math" w:hAnsi="Cambria Math" w:cs="Tahoma"/>
                                <w:sz w:val="20"/>
                                <w:szCs w:val="20"/>
                              </w:rPr>
                            </m:ctrlPr>
                          </m:eqArrPr>
                          <m:e>
                            <m:r>
                              <m:rPr>
                                <m:nor/>
                              </m:rPr>
                              <w:rPr>
                                <w:rFonts w:ascii="Bookman Old Style" w:hAnsi="Bookman Old Style" w:cs="Tahoma"/>
                                <w:sz w:val="20"/>
                                <w:szCs w:val="20"/>
                              </w:rPr>
                              <m:t> Jumlah lokasi pembangunan turap di wilayah</m:t>
                            </m:r>
                            <m:ctrlPr>
                              <w:rPr>
                                <w:rFonts w:ascii="Cambria Math" w:hAnsi="Cambria Math" w:cs="Tahoma"/>
                                <w:iCs/>
                                <w:sz w:val="20"/>
                                <w:szCs w:val="20"/>
                              </w:rPr>
                            </m:ctrlPr>
                          </m:e>
                        </m:eqAr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jalan  penghubung dan aliran sungai rawan longsor</m:t>
                        </m: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wilayah rawan longsor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Luas irigasi Kabupaten dalam kondisi baik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2038"/>
              </w:tabs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Luas irigasi kabupaten dalam kondisi baik  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Luas irigasi kabupaten 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Lingkungan Pemukiman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Kawasan Kumuh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 Luas Wilayah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Perumahan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Rumah tangga pengguna air bersih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 Jumlah rumah tangga pengguna air bersih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rumah tangga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Rumah</w:t>
            </w:r>
            <w:r w:rsid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tangga</w:t>
            </w:r>
            <w:r w:rsid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pengguna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 l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istrik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 Jumlah rumah tangga pengguna listrik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rumah tangga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Rumah</w:t>
            </w:r>
            <w:r w:rsid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tangga</w:t>
            </w:r>
            <w:r w:rsid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ber-Sanitas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rumah tangga ber sanitasi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rumah tangga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Lingkungan pemukimankumuh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lingkungan permukiman kumuh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wilayah    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1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Rumah layak huni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tabs>
                <w:tab w:val="left" w:pos="1456"/>
              </w:tabs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rumah layak huni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rumah    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Penataan Ruang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Ruang Terbuka Hijau per Satuan Luas Wilayah ber HPL/HGB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ruang terbuka hijau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wilayah ber HPL/HGB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bangunan ber- IMB per satuan bangunan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bangunan ber – IMB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bangunan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2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Ruang publik yang berubah peruntukannya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ruang publik yang berubah fungsi (ha)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ruang publik yang tersedia (ha)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Perencanaan Pembangunan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Tersedianya dokumen perencanaan RPJPD yg telah ditetapkan dgn PERDA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Ada/ 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Tersedianya Dokumen Perencanaan : RPJMD yg telah ditetapkan dgn PERDA/PERKADA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Ada/ 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Tersedianya Dokumen Perencanaan : RKPD yg telah ditetapkan dgn PERKADA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Ada/ 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Penjabaran Program RPJMD kedalam RKPD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program RKPD Tahun berkenaan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program RPJMD yang harus dilaksanakan  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Tahun berkenaan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Perhubungan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7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arus penumpang angkutan umum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ListParagraph"/>
              <w:snapToGrid w:val="0"/>
              <w:spacing w:before="120" w:after="120" w:line="240" w:lineRule="auto"/>
              <w:ind w:left="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arus penumpang angkutan umum (bis/kereta api/kapal laut/pesawat udara) yang masuk/keluar daerah selama 1 (satu) tahun.</w:t>
            </w:r>
          </w:p>
          <w:p w:rsidR="00780394" w:rsidRPr="00657243" w:rsidRDefault="00780394" w:rsidP="00657243">
            <w:pPr>
              <w:pStyle w:val="ListParagraph"/>
              <w:snapToGrid w:val="0"/>
              <w:spacing w:before="120" w:after="120" w:line="240" w:lineRule="auto"/>
              <w:ind w:left="0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arus penumpang angkutan umum yang masuk/keluar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ijin trayek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ijin trayek yang dikeluarkan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uji kir angkutan umum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jc w:val="both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eastAsia="Calibri" w:cs="Tahoma"/>
                <w:color w:val="auto"/>
                <w:sz w:val="20"/>
                <w:szCs w:val="20"/>
              </w:rPr>
              <w:t xml:space="preserve">Jumlah Uji kir angkutan umum merupakan pengujian setiap angkutan umum yang diimpor, baik yang dibuat dan/atau dirakit di dalam negeri yang akan dioperasikan di jalan 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>agar memenuhi persyaratan teknis dan laik jalan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Pelabuhan Laut/Udara/Terminal Bis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Pelabuhan Laut/Udara/Terminal Bis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Angkutan darat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1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angkutan darat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penumpang angkutan darat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Kepemilikan KIR angkutan umum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angkutan umum yang tidak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memiliki KIR pada Tahun 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angkutan umum pada Tahun 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Lama pengujian kelayakan angkutan umum (KIR)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Jangka waktu proses pengujian angkutan umum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Biaya pengujian kelayakan angkutan umum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Biaya pengujian kelayakan angkutan umum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Pemasangan Rambu-rambu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pemasangan rambu-rambu pada Tahun n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rambu-rambu yang seharusnya tersedia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Lingkungan</w:t>
            </w:r>
            <w:r w:rsid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Hidup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penanganan sampah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Volume sampah yang ditangani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Volume produksi sampah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Pendudukberaksesairminum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Penduduk berakses air minum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18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PersentaseLuaspemukiman yang tertata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area permukiman tertata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Luas area permukiman keseluruhan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Pencemaran status mutu air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kawasan pemukiman atau industri dan sumber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data air yang dipantau mutuairnya 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kawasan pemukiman atau industri dan sumber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mata air  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penghijauan wilayah rawan longsor dan Sumber Mata Air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penghijauan wilayah rawan longsor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dan sumber mata air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seluruh wilayah rawan longsor dan sumber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mata air  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pengawasan terhadap pelaksanaan amdal.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perush wajib AMDAL yg telah diawasi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perusahaan wajib AMDAL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Tempat pembuangan sampah (TPS) per satuan penduduk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daya tampung TPS (m3)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Penegakan hukum lingkungan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kasus lingkungan yang diselesaikan pemda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kasus lingk.yang ada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Pertanahan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-73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luas lahan bersertifikat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Lahan  bersertifikat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</m:t>
                </m:r>
                <m:r>
                  <m:rPr>
                    <m:sty m:val="b"/>
                  </m:rPr>
                  <w:rPr>
                    <w:rFonts w:ascii="Cambria Math" w:hAnsi="Cambria Math" w:cs="Tahoma"/>
                    <w:sz w:val="20"/>
                    <w:szCs w:val="20"/>
                  </w:rPr>
                  <m:t>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Penyelesaian kasus tanah Negara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kasus yang diselesaikan 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kasus yang terdaftar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Penyelesaian izin lokasi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Ijin Lokasi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Permohonan Ijin Lokasi    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Kependudukan dan Catatan Sipil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penduduk berKTP per satuan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  <w:lang w:val="sv-SE"/>
                      </w:rPr>
                      <m:t>Jml penduduk usia &gt; 17 yang ber KTP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Jml penduduk usia &gt; 17 atau telah menikah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bayi berakte kelahiran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Jml penduduk ber KK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  <w:lang w:val="sv-SE"/>
                      </w:rPr>
                      <m:t>Jml penduduk yang  telah menikah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pasangan berakte nikah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ascii="Bookman Old Style" w:eastAsia="Calibri" w:hAnsi="Bookman Old Style" w:cs="Tahoma"/>
                <w:sz w:val="20"/>
                <w:szCs w:val="20"/>
                <w:lang w:val="sv-S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pasangan nikah berakte nikah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keseluruhan pasangan nikah 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Kepemilikan KTP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1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yang memiliki KTP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penduduk wajib KTP (&gt;17  dan atau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Pernah/sudah  menikah)    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Kepemilikan akta kelahiran per 1000 penduduk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0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memiliki akta kelahiran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Ketersediaan database kependudukan skala provinsi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08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Ada/tidak ada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0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Penerapan KTP Nasional berbasis NIK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08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Sudah/belum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Pemberdayaan Perempuan dan Perlindungan Anak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partisipasi perempuan di lembaga pemerintah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Pekerja perempuan di lembaga pemerintah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pekerja perempuan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Partisipasi perempuan di lembaga swasta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Pekerja perempuan di lembaga swasta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pekerja perempuan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KDRT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KDRT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rumahh tangga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jumlah tenaga kerja dibawah umur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Pekerja anak usia 5-14 tahun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pekerja usia 5 tahun keatas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Partisipasi angkatan kerja perempuan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31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partisipasi angkatan kerja perempuan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angkatan kerja perempuan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Penyelesaian pengaduan perlindungan perempuan dan anak dari tindakan kekerasan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 </m:t>
                        </m:r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pengaduan perlindungan</m:t>
                        </m:r>
                        <m:ctrlPr>
                          <w:rPr>
                            <w:rFonts w:ascii="Cambria Math" w:hAnsi="Cambria Math" w:cs="Tahoma"/>
                            <w:noProof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perempuan dan anak yang terselesaikan</m:t>
                        </m: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noProof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 xml:space="preserve">Jumlah pengaduan perlindungan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 xml:space="preserve">perempuan dan anak 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Keluarga Berencana dan Keluarga Sejahtera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Rata-rata jumlah anak per keluarga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anak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keluarga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akseptor KB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akseptor </m:t>
                    </m:r>
                    <m:r>
                      <m:rPr>
                        <m:nor/>
                      </m:rPr>
                      <w:rPr>
                        <w:rFonts w:cs="Tahoma"/>
                        <w:smallCaps/>
                        <w:sz w:val="20"/>
                        <w:szCs w:val="20"/>
                      </w:rPr>
                      <m:t>KB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pasangan usia subur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peserta KB aktif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0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peserta program KB aktif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  pasangan usia subur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Keluarga Pra Sejahtera dan Keluarga Sejahtera 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22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keluarga pra sejahtera dan sejahtera 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keluarga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Sosial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Sarana sosial seperti panti asuhan, panti jompo dan panti rehabilitasi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Menunjukan jumlah sarana sosial seperti panti asuhan, panti jompo, panti rehabilitasi, rumah singgah dll yang terdapat di suatu daerah.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PMKS yg memperoleh bantuan sosial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firstLineChars="100" w:firstLine="20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PMKS yg diberikan bantuan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PMKS yg seharusnya menerima bantuan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  <w:lang w:val="fi-FI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Penanganan penyandang masalah kesejahteraan sosial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PMKS yg tertangani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PMKS yg ada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Ketenagakerjaan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5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partisipasi angkatan kerja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  <w:lang w:val="fi-FI"/>
                      </w:rPr>
                      <m:t>Angkatan kerja 15 tahun ke atas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  <w:lang w:val="fi-FI"/>
                      </w:rPr>
                      <m:t>Jumlah penduduk usia 15 tahun ke atas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5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Angka sengketa pengusaha-pekerja per tahun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sengketa pengusaha pekerja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perusahaan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Tingkat partisipasi angkatan kerja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0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penduduk Angkatan Kerja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usia kerja (15-64 Tahun)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Pencari kerja yang ditempatkan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9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pencari kerja yang ditempatkan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pencari kerja yang mendaftar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Tingkat pengangguran terbuka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43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penganggur terbuka usia angkatan kerja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penduduk angkatan kerja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Keselamatan dan perlindungan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firstLineChars="100" w:firstLine="20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Perusahaan yang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menerapkan K3 pada Tahun n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perusahaan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di wilayah kabupaten pada Tahun n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Perselisihan buruh dan pengusaha terhadap kebijakan pemerintah daerah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47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penyelesaian perselisihan buruh dan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pengusaha dengan kebijakan pemda pada Tahun n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kejadian perselisihan buruh dan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 pengusaha dgn kebijakan pemda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Koperasi Usaha Kecil dan Menengah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Persentase koperasi aktif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koperasi aktif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seluruh koperasi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UKM non BPR/LKM UKM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UKM aktif non BPR/LKM UKM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BPR/LKM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BPR/LKM aktif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Usaha Mikro dan Kecil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usaha mikro dan kecil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seluruh UKM  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Penanaman Modal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investor berskala nasional (PMDN/PMA)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investor berskala nasional (PMDN/PMA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)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nilai investasi berskala nasional (PMDN/PMA)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nilai investasi berskala nasional(PMDN/PMA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)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daya serap tenaga kerja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tenaga kerja bekerja pada perusahaan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PMA/PMDN Jumlah seluruh PMA/PMDN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0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Kenaikan / penurunan Nilai Realisasi PMDN (milyar rupiah)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Realisasi PMDN Tahun evaluasi – Realisasi PMDN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Tahun sebelum evaluasi 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 Realisasi PMDN sebelum evaluasi      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Kebudayaan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Penyelenggaraan festival seni dan budaya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penyelenggaraan festival seni dan budaya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Sarana penyelenggaraan seni dan budaya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 Jumlah sarana penyelenggaraan seni dan budaya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6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1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Benda, Situs dan Kawasan Cagar Budaya yang dilestarikan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Jumlah Benda, Situs dan Kawasan Cagar Budaya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 yang dilestarikan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Total Benda, situs &amp; kawasan yang dimiliki daerah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Kep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emuda</w:t>
            </w:r>
            <w:r w:rsidRPr="00657243">
              <w:rPr>
                <w:rFonts w:cs="Tahoma"/>
                <w:color w:val="auto"/>
                <w:sz w:val="20"/>
                <w:szCs w:val="20"/>
              </w:rPr>
              <w:t>an</w:t>
            </w: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 xml:space="preserve"> dan Olahraga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organisasi pemuda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organisasi pemuda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organisasi olahraga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organisasi olahraga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kegiatan kepemudaan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kegiatan kepemudaan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kegiatan olahraga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kegiatan olahraga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Gelanggang / balai remaja (selain milik swasta)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gelanggang/balai remaja di kabupaten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     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1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Lapangan olahraga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lapangan olahraga di kabupaten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     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Kesatuan Bangsadan Politik Dalam Negeri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Kegiatan pembinaan terhadap LSM, Ormas dan OKP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Menunjukkan Jumlah Kegiatan pembinaan terhadap LSM, </w:t>
            </w:r>
          </w:p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Ormas  dan OKP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Kegiatan pembinaan politik daerah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Menunjukan Jumlah Kegiatan pembinaan politik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Otonomi Daerah, Pemerintahan Umum, Administrasi Keuangan Daerah, Perangkat Daerah, Kepegawaian dan Persandian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5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jumlah Polisi Pamong Praja per 10.000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polisi pamong praja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5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Linmas per Jumlah 10.000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Linmas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ind w:left="15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Rasio Pos Siskamling per jumlah desa/kelurahan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pos siskamling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desa/kelurahan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Pertumbuhan ekonomi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PDRB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 xml:space="preserve"> (</m:t>
                    </m:r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 xml:space="preserve">+1) – </m:t>
                    </m:r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PDRB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 xml:space="preserve"> (</m:t>
                    </m:r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PDRB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 xml:space="preserve"> (</m:t>
                    </m:r>
                    <m:r>
                      <w:rPr>
                        <w:rFonts w:ascii="Cambria Math" w:hAnsi="Cambria Math" w:cs="Tahoma"/>
                        <w:sz w:val="20"/>
                        <w:szCs w:val="20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0"/>
                        <w:szCs w:val="20"/>
                      </w:rPr>
                      <m:t>)     </m:t>
                    </m:r>
                  </m:den>
                </m:f>
                <m:r>
                  <w:rPr>
                    <w:rFonts w:ascii="Cambria Math" w:hAnsi="Cambria Math" w:cs="Tahoma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ahoma"/>
                    <w:sz w:val="20"/>
                    <w:szCs w:val="20"/>
                  </w:rPr>
                  <m:t>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Kemiskinan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(100 – angka kemiskinan)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Sistem informasi Pelayanan Perijinan dan adiministrasi pemerintah</w:t>
            </w:r>
          </w:p>
          <w:p w:rsidR="00780394" w:rsidRPr="00657243" w:rsidRDefault="00780394" w:rsidP="00657243">
            <w:pPr>
              <w:pStyle w:val="ListParagraph"/>
              <w:tabs>
                <w:tab w:val="left" w:pos="314"/>
              </w:tabs>
              <w:snapToGrid w:val="0"/>
              <w:spacing w:before="120" w:after="120" w:line="240" w:lineRule="auto"/>
              <w:ind w:left="15"/>
              <w:contextualSpacing w:val="0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 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Penegakan PERDA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penyelesaian penegakan PERDA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pelanggaran PERDA 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patroli petugas Satpol PP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iCs/>
                <w:sz w:val="20"/>
                <w:szCs w:val="20"/>
              </w:rPr>
              <w:t>Jumlah patroli petugas Satpol PP pemantauan dan penyelesaian pelanggaran K3 d</w:t>
            </w:r>
            <w:r w:rsidRPr="00657243">
              <w:rPr>
                <w:rFonts w:ascii="Bookman Old Style" w:hAnsi="Bookman Old Style" w:cs="Tahoma"/>
                <w:sz w:val="20"/>
                <w:szCs w:val="20"/>
              </w:rPr>
              <w:t>alam 24 Jam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Tingkat penyelesaian pelanggaran K3 (ketertiban, ketentraman, keindahan) di Kabupaten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penyelesaian pelanggaran K3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pelanggaran K3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Petugas Perlindungan Masyarakat (Linmas) di Kabupaten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petugas perlindungan masyarakat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pelayanan bencana kebakaran kabupaten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mobil pemadam kebakaran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Tingkat  waktu tanggap (response time rate) daerah layanan Wilayah Manajemen Kebakaran (WMK)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ketepatan waktu tindakan pemadam kebakaran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( &lt; 1 jam setelah pengaduan)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kejadian kebakaran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172"/>
                <w:tab w:val="left" w:pos="455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sarana prasarana perkantoran pemerintahan desa yang baik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kantor pemerintahan desa yang baik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seluruh pemerintahan desa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Sistim Informasi Manajemen Pemda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Menunjukkan Jumlah Sistim Informasi Manajemen Pemda yang telah dibuat oleh pemda ybs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3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Indeks Kepuasan Layanan Masyarakat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Ada atau tidaknya survey IKM di Pemda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KetahananPangan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Regulasi ketahanan pangan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Ada/tidak peraturan tentang kebijakan ketahanan pangan dalam bentuk perda,perkada, dsb.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4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Ketersediaan pangan utama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Rata2 jumlah ketersediaan pangan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utama per Tahun (kg)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Pemberdayaan Masyarakat dan Desa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Rata-rata jumlah kelompok binaan lembaga pemberdayaan masyarakat (LPM)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kelompok binaan LPM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LPM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Rata-rata jumlah kelompok binaan PKK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Jumlah kelompok binaan PKK       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PKK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LSM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LSM yang aktif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LPM  Berprestasi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ind w:left="-19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noProof/>
                        <w:sz w:val="20"/>
                        <w:szCs w:val="20"/>
                      </w:rPr>
                      <m:t xml:space="preserve">Jumlah LPM  berprestasi 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noProof/>
                        <w:sz w:val="20"/>
                        <w:szCs w:val="20"/>
                      </w:rPr>
                      <m:t>Jumlah LPM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PKK aktif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noProof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PKK aktif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PKK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noProof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noProof/>
                <w:sz w:val="20"/>
                <w:szCs w:val="20"/>
              </w:rPr>
              <w:t>Posyandu aktif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Posyandu aktif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Total Posyandu 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noProof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noProof/>
                <w:sz w:val="20"/>
                <w:szCs w:val="20"/>
              </w:rPr>
              <w:t>Swadaya Masyarakat terhadap Program pemberdayaan masyarakat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Jumlah </m:t>
                        </m:r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Swadaya masyarakat mendukungan</m:t>
                        </m: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Program Permberdayaan Masyarakat</m:t>
                        </m: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noProof/>
                        <w:sz w:val="20"/>
                        <w:szCs w:val="20"/>
                      </w:rPr>
                      <m:t>Total Program Permberdayaan Masyarakat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5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noProof/>
                <w:sz w:val="20"/>
                <w:szCs w:val="20"/>
              </w:rPr>
              <w:t>Pemeliharaan Pasca Program pemberdayaan masyarakat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 xml:space="preserve">program pemberdayaan masyarakat </m:t>
                        </m: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yang dikembangkan dan</m:t>
                        </m:r>
                        <m:ctrlPr>
                          <w:rPr>
                            <w:rFonts w:ascii="Cambria Math" w:eastAsia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 xml:space="preserve"> dipelihara masyarakat</m:t>
                        </m: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noProof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>Total pasca program pemberdayaan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noProof/>
                            <w:sz w:val="20"/>
                            <w:szCs w:val="20"/>
                          </w:rPr>
                          <m:t xml:space="preserve"> masyarakat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Statistik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73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Buku ”kabupaten dalam angka”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Ada/Tidak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6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Buku ”PDRB kabupaten”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Ada/Tidak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Kearsipan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Pengelolaan arsip secara baku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SKPD yang telah menerapkan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arsip secara baku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SKPD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7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Peningkatan SDM  pengelola kearsipan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Menunjukkan jumlah Kegiatan peningkatan SDM </w:t>
            </w:r>
          </w:p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pengelola kearsipan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Komunikasi dan Informatika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jaringan komunikasi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jaringan telepon genggam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stasioner 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Rasio wartel/warnet terhadap penduduk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wartel/warnet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surat kabar nasional/lokal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Jenis surat kabar nasional/lokal yang masuk ke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penyiaran radio/TV lokal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penyiaran radio/TV yang masuk ke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Web site milik pemerintah daerah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Ada/Tidak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8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Pameran/expo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Menunjukkan jumlah pameran/expo yang dilaksanakan per Tahun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3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Perpustakaan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perpustakaan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perpustakaan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pengunjung perpustakaan per tahun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  <w:u w:val="single"/>
                      </w:rPr>
                      <m:t>Jumlah kunjungan ke perpustakaan selama 1 Tahun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orang dalam populasi yg harus dilayani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49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Koleksi buku yang tersedia di perpustakaan daerah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pStyle w:val="Default"/>
              <w:snapToGrid w:val="0"/>
              <w:spacing w:before="120" w:after="12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  <w:u w:val="single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  <w:u w:val="single"/>
                          </w:rPr>
                          <m:t>Jumlah koleksi judul buku yg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  <w:u w:val="single"/>
                          </w:rPr>
                          <m:t xml:space="preserve"> tersedia di Perpustakaan daerah</m:t>
                        </m: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Jumlah koleksi jumlah buku yg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 tersedia </m:t>
                        </m:r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  <w:u w:val="single"/>
                          </w:rPr>
                          <m:t>di Perpustakaan daerah</m:t>
                        </m:r>
                      </m:e>
                    </m:eqAr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ind w:left="47"/>
              <w:rPr>
                <w:rFonts w:ascii="Bookman Old Style" w:eastAsia="Calibri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Fokus Layanan Urusan Pilihan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8"/>
              </w:numPr>
              <w:snapToGrid w:val="0"/>
              <w:spacing w:before="120" w:after="12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snapToGrid w:val="0"/>
              <w:spacing w:before="120" w:after="120"/>
              <w:rPr>
                <w:rFonts w:eastAsia="Times New Roman"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Pertanian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5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snapToGrid w:val="0"/>
              <w:spacing w:before="120" w:after="12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Produktivitas padi atau bahan pangan utama lokal lainnya per hektar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Produksi tanaman padi/bahan pangan utama lokal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lainnya (ton)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Luas areal tanaman padi/bahan pangan utama lokal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lainya (ha)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5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pertanian/perkebunan 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dari sektor pertanian/ perkebunan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5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pertanian (palawija)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 sektor pertanian (palawija)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 sektor pertanian/perkebunan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5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perkebunan (tanaman keras)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 perkebunan  (tanaman keras)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 sektor pertanian/perkebunan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657243">
            <w:pPr>
              <w:pStyle w:val="Default"/>
              <w:numPr>
                <w:ilvl w:val="0"/>
                <w:numId w:val="52"/>
              </w:numPr>
              <w:snapToGrid w:val="0"/>
              <w:spacing w:before="120" w:after="12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657243">
            <w:pPr>
              <w:tabs>
                <w:tab w:val="left" w:pos="314"/>
              </w:tabs>
              <w:snapToGrid w:val="0"/>
              <w:spacing w:before="120" w:after="12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Produksi kelompok petani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657243">
            <w:pPr>
              <w:snapToGrid w:val="0"/>
              <w:spacing w:before="120" w:after="12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Produksi padi/bahanpangan utama lokal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hasil kelompok petani (ton) Tahun n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produksipadi/bahanpangan utama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di daerah </m:t>
                        </m:r>
                        <m:d>
                          <m:dPr>
                            <m:ctrlPr>
                              <w:rPr>
                                <w:rFonts w:ascii="Cambria Math" w:hAnsi="Cambria Math" w:cs="Tahoma"/>
                                <w:iCs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nor/>
                              </m:rPr>
                              <w:rPr>
                                <w:rFonts w:ascii="Bookman Old Style" w:hAnsi="Bookman Old Style" w:cs="Tahoma"/>
                                <w:sz w:val="20"/>
                                <w:szCs w:val="20"/>
                              </w:rPr>
                              <m:t>ton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Tahun n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2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bina kelompok petani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kelompok petani yang mendapatkan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bantuan pemda Tahun 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kelompok tani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Kahutanan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-73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Rehabilitasi hutan dan lahan kritis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hutan dan lahan kritis yang direhabilitasi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total hutan dan lahan kritis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-46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Kerusakan Kawasan Hutan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Kerusakan Kawasan Hutan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Kawasan Hutan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-46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kehutanan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 dari sektor  kehutanan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Energi dan Sumber Daya Mineral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Pertambangan tanpa ijin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Penambangan Liar yang ditertibkan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Luas area penambangan yang liar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Kontribusi sektor pertambangan terhadap PDRB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dari sektor pertambangan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Pariwisata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Kunjungan wisata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Capaian Kinerja Kunjungan Wisata </m:t>
                        </m:r>
                        <m:ctrlPr>
                          <w:rPr>
                            <w:rFonts w:ascii="Cambria Math" w:eastAsia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se-Kabupaten dan Kota 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 xml:space="preserve">Jumlah seluruh Kunjungan Wisata 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se-Kabupaten dan Kota    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-17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pariwisata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Kontribusi PDRB dari sektor pariwisata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PDRB   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Kelautan dan Perikanan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Produksi perikanan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Produksi Ikan (Ton)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Target Daerah (Ton)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Konsumsi ikan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Konsumsi Ikan (Kg)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Target Daerah (Kg)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bina kelompok nelayan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kelompok nelayan yg mendapatkan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bantuan pemda Tahun 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kelompok nelayan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Produksi perikanan kelompok nelayan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Produksi Ikan (Ton) kontribusi hasil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kelompok nelayan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produksi ikan di daerah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Perdagangan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Perdagangan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dari sektor perdagangan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-46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Ekspor Bersih Perdagangan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nilai  ekspor bersih  = nilai ekspor – nilai impor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-46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bina kelompok pedagang/usaha informal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kelompok pedagang/usaha informal yg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 xml:space="preserve">mendapatkan bantuan binaan pemda Tahun n 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kelompok pedagang/usaha informal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Perindustrian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sektor Industri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dari sektor  industri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Kontribusi industri rumah tangga terhadap PDRB sektor Industri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jasa industri rumah tangga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  sektor Industri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Pertumbuhan Industri.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Industri Tahun n- Jumlah Industri Tahun (n-1)**)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Industri s/d Tahun 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ind w:left="15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Cakupan bina kelompok pengrajin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ahoma"/>
                            <w:iCs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Jumlah kelompok pengrajin yg mendapatkan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Bookman Old Style" w:hAnsi="Bookman Old Style" w:cs="Tahoma"/>
                            <w:sz w:val="20"/>
                            <w:szCs w:val="20"/>
                          </w:rPr>
                          <m:t>bantuan binaan pemda Tahun n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kelompok pengrajin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8"/>
              </w:numPr>
              <w:snapToGrid w:val="0"/>
              <w:spacing w:before="160" w:after="160"/>
              <w:ind w:left="0" w:firstLine="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Ketransmigrasian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6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314"/>
              </w:tabs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Transmigran swakarsa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 transmigran  swakarsa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transmigra</m:t>
                    </m:r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  <w:lang w:val="id-ID"/>
                      </w:rPr>
                      <m:t>si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692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6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Kontibusi transmigrasi terhadap PDRB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832684" w:rsidRPr="00657243" w:rsidRDefault="00437606" w:rsidP="00365C1A">
            <w:pPr>
              <w:snapToGrid w:val="0"/>
              <w:spacing w:before="160" w:after="160"/>
              <w:ind w:left="-19"/>
              <w:rPr>
                <w:rFonts w:ascii="Bookman Old Style" w:hAnsi="Bookman Old Style" w:cs="Tahoma"/>
                <w:sz w:val="20"/>
                <w:szCs w:val="20"/>
                <w:lang w:val="en-A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Kontribusi PDRB dari transmigrasi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PDRB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>x100%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66"/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jc w:val="both"/>
              <w:rPr>
                <w:rFonts w:ascii="Bookman Old Style" w:hAnsi="Bookman Old Style" w:cs="Tahoma"/>
                <w:sz w:val="20"/>
                <w:szCs w:val="20"/>
                <w:lang w:val="id-ID"/>
              </w:rPr>
            </w:pPr>
            <w:r w:rsidRPr="00657243">
              <w:rPr>
                <w:rFonts w:ascii="Bookman Old Style" w:hAnsi="Bookman Old Style" w:cs="Tahoma"/>
                <w:bCs/>
                <w:sz w:val="20"/>
                <w:szCs w:val="20"/>
                <w:lang w:val="es-ES"/>
              </w:rPr>
              <w:t>ASPEK DAYA SAING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jc w:val="both"/>
              <w:rPr>
                <w:rFonts w:ascii="Bookman Old Style" w:hAnsi="Bookman Old Style" w:cs="Tahoma"/>
                <w:bCs/>
                <w:sz w:val="20"/>
                <w:szCs w:val="20"/>
                <w:lang w:val="es-ES"/>
              </w:rPr>
            </w:pPr>
            <w:r w:rsidRPr="00657243">
              <w:rPr>
                <w:rFonts w:ascii="Bookman Old Style" w:hAnsi="Bookman Old Style" w:cs="Tahoma"/>
                <w:bCs/>
                <w:sz w:val="20"/>
                <w:szCs w:val="20"/>
                <w:lang w:val="es-ES"/>
              </w:rPr>
              <w:t>Fokus Kemampuan Ekonomi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4"/>
              </w:numPr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Otonomi Daerah, Pemerintahan Umum, Administrasi Keuangan Daerah, Perangkat Daerah, Kepegawaian dan Persandian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7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Pengeluaran konsumsi rumah tangga per kapita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Total Pengeluaran RT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RT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7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Pengeluaran konsumsi non pangan perkapita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eastAsia="Times New Roman"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Total Pengeluaran RT Non Pangan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Total Pengeluaran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7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Produktivitas total daerah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eastAsia="Times New Roman"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Nilai Tambah Sektor ke-i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Angkatan Kerja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4"/>
              </w:numPr>
              <w:snapToGrid w:val="0"/>
              <w:spacing w:before="160" w:after="160"/>
              <w:ind w:left="0" w:hanging="29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Pertanian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8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Nilai tukar petani</w:t>
            </w:r>
          </w:p>
          <w:p w:rsidR="00657243" w:rsidRDefault="00657243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</w:p>
          <w:p w:rsidR="00657243" w:rsidRPr="00657243" w:rsidRDefault="00657243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 xml:space="preserve">Indeks yang diterima petani </m:t>
                    </m:r>
                    <m:d>
                      <m:dPr>
                        <m:ctrlPr>
                          <w:rPr>
                            <w:rFonts w:ascii="Cambria Math" w:hAnsi="Cambria Math" w:cs="Tahoma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cs="Tahoma"/>
                            <w:sz w:val="20"/>
                            <w:szCs w:val="20"/>
                          </w:rPr>
                          <m:t>lt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Indeks yang dibayar petani (lb)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eastAsia="Calibri"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Fokus Fasilitas Wilayah/Infrastuktur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9"/>
              </w:numPr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Perhubungan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9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Rasio panjang jalan per jumlah kendaraan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eastAsia="Times New Roman"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Panjang Jalan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Kendaraan</m:t>
                    </m:r>
                  </m:den>
                </m:f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9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orang/ barang yang terangkut angkutan umum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 xml:space="preserve">Jumlah orang/barang yang terangkut angkutan umum 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59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orang/barang melalui dermaga/bandara/ terminal per tahun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eastAsia="Times New Roman"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orang/barang melalui dermaga/ bandara /terminal per tahun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9"/>
              </w:numPr>
              <w:snapToGrid w:val="0"/>
              <w:spacing w:before="160" w:after="160"/>
              <w:ind w:left="0" w:hanging="29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Penataan Ruang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Ketaatan terhadap RTRW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Realisasi RTRW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Rencana Peruntukan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Luas wilayah produktif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wilayah Produktif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seluruh wilayah budidaya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Luas wilayah industri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wilayah Industri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seluruh wilayah budidaya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Luas wilayah kebanjiran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wilayah Kebanjiran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seluruh wilayah budidaya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Luas wilayah kekeringan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wilayah Kekeringan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seluruh wilayah budidaya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0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Luas wilayah perkotaan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wilayah Perkotaan</m:t>
                    </m:r>
                  </m:num>
                  <m:den>
                    <m:r>
                      <m:rPr>
                        <m:nor/>
                      </m:rPr>
                      <w:rPr>
                        <w:rFonts w:cs="Tahoma"/>
                        <w:sz w:val="20"/>
                        <w:szCs w:val="20"/>
                      </w:rPr>
                      <m:t>Jumlah luas seluruh wilayah budidaya</m:t>
                    </m:r>
                  </m:den>
                </m:f>
                <m:r>
                  <m:rPr>
                    <m:nor/>
                  </m:rPr>
                  <w:rPr>
                    <w:rFonts w:cs="Tahoma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9"/>
              </w:numPr>
              <w:snapToGrid w:val="0"/>
              <w:spacing w:before="160" w:after="160"/>
              <w:ind w:left="0" w:hanging="29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eastAsia="Calibri"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Otonomi Daerah, Pemerintahan Umum, Administrasi Keuangan Daerah, Perangkat Daerah, Kepegawaian dan Persandian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Jenis dan jumlah bank dan cabang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dan jenis bank dan cabang- cabangnya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Jenis dan jumlah perusahaan asuransi dan cabang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dan jenis perusahaan asuransi dan cabang-cabangnya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Jenis, kelas, dan jumlah restoran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Persentase jumlah restoran menurut jenis dan kelas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1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Jenis, kelas, dan jumlah penginapan/ hotel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Persentase jumlah penginapan/hotel menurut jenis dan kelas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9"/>
              </w:numPr>
              <w:snapToGrid w:val="0"/>
              <w:spacing w:before="160" w:after="160"/>
              <w:ind w:left="0" w:hanging="29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Lingkungan Hidup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2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Persentase Rumah Tangga (RT) yang menggunakan air bersih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snapToGrid w:val="0"/>
              <w:spacing w:before="160" w:after="160" w:line="240" w:lineRule="auto"/>
              <w:contextualSpacing w:val="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RT menggunakan air bersih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RT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9"/>
              </w:numPr>
              <w:snapToGrid w:val="0"/>
              <w:spacing w:before="160" w:after="160"/>
              <w:ind w:left="0" w:hanging="29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Komunikas dan Informatika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Rasio ketersediaan daya listrik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tabs>
                <w:tab w:val="left" w:pos="4500"/>
              </w:tabs>
              <w:snapToGrid w:val="0"/>
              <w:spacing w:before="160" w:after="160" w:line="240" w:lineRule="auto"/>
              <w:ind w:left="0"/>
              <w:contextualSpacing w:val="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Daya listrik terpasang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kebutuhan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Persentase rumah tangga yang menggunakan listrik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tabs>
                <w:tab w:val="left" w:pos="4500"/>
              </w:tabs>
              <w:snapToGrid w:val="0"/>
              <w:spacing w:before="160" w:after="160" w:line="240" w:lineRule="auto"/>
              <w:ind w:left="0"/>
              <w:contextualSpacing w:val="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RT menggunakan listrik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Rumah Tangga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3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Persentase penduduk yang menggunakan HP/telepon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tabs>
                <w:tab w:val="left" w:pos="4500"/>
              </w:tabs>
              <w:snapToGrid w:val="0"/>
              <w:spacing w:before="160" w:after="160" w:line="240" w:lineRule="auto"/>
              <w:ind w:left="489"/>
              <w:contextualSpacing w:val="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penduduk menggunakan HP/telepon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365C1A">
            <w:pPr>
              <w:tabs>
                <w:tab w:val="left" w:pos="4500"/>
              </w:tabs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Fokus Iklim Berinvestasi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0"/>
              </w:numPr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tabs>
                <w:tab w:val="left" w:pos="4500"/>
              </w:tabs>
              <w:snapToGrid w:val="0"/>
              <w:spacing w:before="160" w:after="160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Otonomi Daerah, Pemerintahan Umum, Administrasi Keuangan Daerah, Perangkat Daerah, Kepegawaian dan Persandian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Angka kriminalitas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tabs>
                <w:tab w:val="left" w:pos="4500"/>
              </w:tabs>
              <w:snapToGrid w:val="0"/>
              <w:spacing w:before="160" w:after="160" w:line="240" w:lineRule="auto"/>
              <w:ind w:left="39"/>
              <w:contextualSpacing w:val="0"/>
              <w:jc w:val="both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tindak kriminal yang terjadi selama 1 tahun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 seluruhnya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demo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ListParagraph"/>
              <w:tabs>
                <w:tab w:val="left" w:pos="4500"/>
              </w:tabs>
              <w:snapToGrid w:val="0"/>
              <w:spacing w:before="160" w:after="160" w:line="240" w:lineRule="auto"/>
              <w:ind w:left="39"/>
              <w:contextualSpacing w:val="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Jumlah demo dalam 1 tahun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Lama proses perijinan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Rata-rata lama proses perijinan (dalam hari)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dan macam pajak dan retribusi daerah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dan macam pajak dan retribusi daerah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Jumlah Perda yang mendukung iklim usaha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</w:rPr>
              <w:t>Jumlah Perda yang mendukung iklim usaha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4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29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 xml:space="preserve">Persentase desa berstatus swasembada terhadap total desa 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tabs>
                <w:tab w:val="left" w:pos="4500"/>
              </w:tabs>
              <w:snapToGrid w:val="0"/>
              <w:spacing w:before="160" w:after="160"/>
              <w:ind w:left="219"/>
              <w:jc w:val="both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desa atau kelurahan berswasembada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desa atau kelurahan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:rsidR="00780394" w:rsidRPr="00657243" w:rsidRDefault="00780394" w:rsidP="00365C1A">
            <w:pPr>
              <w:tabs>
                <w:tab w:val="left" w:pos="4500"/>
              </w:tabs>
              <w:snapToGrid w:val="0"/>
              <w:spacing w:before="160" w:after="160"/>
              <w:jc w:val="both"/>
              <w:rPr>
                <w:rFonts w:ascii="Bookman Old Style" w:eastAsia="Calibri" w:hAnsi="Bookman Old Style" w:cs="Tahoma"/>
                <w:sz w:val="20"/>
                <w:szCs w:val="20"/>
              </w:rPr>
            </w:pPr>
            <w:r w:rsidRPr="00657243">
              <w:rPr>
                <w:rFonts w:ascii="Bookman Old Style" w:eastAsia="Calibri" w:hAnsi="Bookman Old Style" w:cs="Tahoma"/>
                <w:sz w:val="20"/>
                <w:szCs w:val="20"/>
              </w:rPr>
              <w:lastRenderedPageBreak/>
              <w:t>Fokus Sumber Daya Manusia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11"/>
              </w:numPr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snapToGrid w:val="0"/>
              <w:spacing w:before="160" w:after="160"/>
              <w:rPr>
                <w:rFonts w:cs="Tahoma"/>
                <w:color w:val="auto"/>
                <w:sz w:val="20"/>
                <w:szCs w:val="20"/>
              </w:rPr>
            </w:pPr>
            <w:r w:rsidRPr="00657243">
              <w:rPr>
                <w:rFonts w:cs="Tahoma"/>
                <w:color w:val="auto"/>
                <w:sz w:val="20"/>
                <w:szCs w:val="20"/>
                <w:lang w:val="en-US"/>
              </w:rPr>
              <w:t>Ketenagakerjaan</w:t>
            </w:r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Rasio lulusan S1/S2/S3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pStyle w:val="ListParagraph"/>
              <w:tabs>
                <w:tab w:val="left" w:pos="1080"/>
                <w:tab w:val="left" w:pos="4500"/>
              </w:tabs>
              <w:snapToGrid w:val="0"/>
              <w:spacing w:before="160" w:after="160" w:line="240" w:lineRule="auto"/>
              <w:ind w:left="0"/>
              <w:contextualSpacing w:val="0"/>
              <w:rPr>
                <w:oMath/>
                <w:rFonts w:ascii="Cambria Math" w:hAnsi="Cambria Math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 xml:space="preserve">Jumlah lulusan S1/S2/S3  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Jumlah penduduk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x10.000</m:t>
                </m:r>
              </m:oMath>
            </m:oMathPara>
          </w:p>
        </w:tc>
      </w:tr>
      <w:tr w:rsidR="00780394" w:rsidRPr="00657243" w:rsidTr="00365C1A">
        <w:trPr>
          <w:cantSplit/>
          <w:trHeight w:val="510"/>
          <w:jc w:val="center"/>
        </w:trPr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780394" w:rsidP="00365C1A">
            <w:pPr>
              <w:pStyle w:val="Default"/>
              <w:numPr>
                <w:ilvl w:val="0"/>
                <w:numId w:val="65"/>
              </w:numPr>
              <w:snapToGrid w:val="0"/>
              <w:spacing w:before="160" w:after="160"/>
              <w:ind w:left="357" w:hanging="357"/>
              <w:rPr>
                <w:rFonts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394" w:rsidRPr="00657243" w:rsidRDefault="00780394" w:rsidP="00365C1A">
            <w:pPr>
              <w:snapToGrid w:val="0"/>
              <w:spacing w:before="160" w:after="160"/>
              <w:ind w:left="8"/>
              <w:rPr>
                <w:rFonts w:ascii="Bookman Old Style" w:hAnsi="Bookman Old Style" w:cs="Tahoma"/>
                <w:sz w:val="20"/>
                <w:szCs w:val="20"/>
              </w:rPr>
            </w:pPr>
            <w:r w:rsidRPr="00657243">
              <w:rPr>
                <w:rFonts w:ascii="Bookman Old Style" w:hAnsi="Bookman Old Style" w:cs="Tahoma"/>
                <w:sz w:val="20"/>
                <w:szCs w:val="20"/>
              </w:rPr>
              <w:t>Rasio ketergantungan</w:t>
            </w:r>
          </w:p>
        </w:tc>
        <w:tc>
          <w:tcPr>
            <w:tcW w:w="3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80394" w:rsidRPr="00657243" w:rsidRDefault="00437606" w:rsidP="00365C1A">
            <w:pPr>
              <w:tabs>
                <w:tab w:val="left" w:pos="4500"/>
              </w:tabs>
              <w:snapToGrid w:val="0"/>
              <w:spacing w:before="160" w:after="160"/>
              <w:ind w:left="219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ahoma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Penduduk usia&lt;15 th+usia&gt;64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Bookman Old Style" w:hAnsi="Bookman Old Style" w:cs="Tahoma"/>
                        <w:sz w:val="20"/>
                        <w:szCs w:val="20"/>
                      </w:rPr>
                      <m:t>Penduduk usia 15-64</m:t>
                    </m:r>
                  </m:den>
                </m:f>
                <m:r>
                  <m:rPr>
                    <m:nor/>
                  </m:rPr>
                  <w:rPr>
                    <w:rFonts w:ascii="Bookman Old Style" w:hAnsi="Bookman Old Style" w:cs="Tahoma"/>
                    <w:sz w:val="20"/>
                    <w:szCs w:val="20"/>
                  </w:rPr>
                  <m:t xml:space="preserve">  x100</m:t>
                </m:r>
              </m:oMath>
            </m:oMathPara>
          </w:p>
        </w:tc>
      </w:tr>
    </w:tbl>
    <w:p w:rsidR="0004414B" w:rsidRPr="00E84125" w:rsidRDefault="0004414B" w:rsidP="00365C1A">
      <w:pPr>
        <w:tabs>
          <w:tab w:val="left" w:pos="2190"/>
        </w:tabs>
        <w:snapToGrid w:val="0"/>
        <w:spacing w:before="160" w:after="160"/>
        <w:jc w:val="both"/>
        <w:rPr>
          <w:rFonts w:ascii="Bookman Old Style" w:hAnsi="Bookman Old Style" w:cs="Tahoma"/>
          <w:sz w:val="18"/>
          <w:szCs w:val="18"/>
          <w:lang w:val="id-ID"/>
        </w:rPr>
      </w:pPr>
    </w:p>
    <w:p w:rsidR="00575F62" w:rsidRDefault="00575F62">
      <w:pPr>
        <w:rPr>
          <w:rFonts w:ascii="Bookman Old Style" w:hAnsi="Bookman Old Style"/>
        </w:rPr>
      </w:pP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GUBERNUR BANTEN,</w:t>
      </w: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</w:p>
    <w:p w:rsidR="00657243" w:rsidRDefault="00B717C5" w:rsidP="00657243">
      <w:pPr>
        <w:ind w:left="4536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ttd</w:t>
      </w: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</w:p>
    <w:p w:rsidR="00365C1A" w:rsidRDefault="00365C1A" w:rsidP="00657243">
      <w:pPr>
        <w:ind w:left="4536"/>
        <w:jc w:val="center"/>
        <w:rPr>
          <w:rFonts w:ascii="Bookman Old Style" w:hAnsi="Bookman Old Style"/>
        </w:rPr>
      </w:pPr>
    </w:p>
    <w:p w:rsidR="00657243" w:rsidRDefault="00657243" w:rsidP="00657243">
      <w:pPr>
        <w:ind w:left="4536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RANO KARNO</w:t>
      </w: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437606" w:rsidP="00657243">
      <w:pPr>
        <w:ind w:left="4536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rect id="_x0000_s1029" style="position:absolute;left:0;text-align:left;margin-left:-3.55pt;margin-top:5.75pt;width:234.15pt;height:137.6pt;z-index:251661312" stroked="f">
            <v:textbox style="mso-next-textbox:#_x0000_s1029">
              <w:txbxContent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lang w:val="it-IT"/>
                    </w:rPr>
                    <w:t>Salinan sesuai dengan aslinya</w:t>
                  </w: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lang w:val="it-IT"/>
                    </w:rPr>
                    <w:t>KEPALA BIRO HUKUM,</w:t>
                  </w: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B717C5" w:rsidRPr="00B5794E" w:rsidRDefault="00CD6351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>
                    <w:rPr>
                      <w:rFonts w:ascii="Bookman Old Style" w:hAnsi="Bookman Old Style"/>
                      <w:shadow/>
                      <w:lang w:val="it-IT"/>
                    </w:rPr>
                    <w:t>ttd</w:t>
                  </w: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u w:val="single"/>
                    </w:rPr>
                  </w:pPr>
                  <w:r>
                    <w:rPr>
                      <w:rFonts w:ascii="Bookman Old Style" w:hAnsi="Bookman Old Style"/>
                      <w:shadow/>
                      <w:u w:val="single"/>
                    </w:rPr>
                    <w:t>AGUS MINTONO</w:t>
                  </w:r>
                  <w:r w:rsidRPr="00B5794E">
                    <w:rPr>
                      <w:rFonts w:ascii="Bookman Old Style" w:hAnsi="Bookman Old Style"/>
                      <w:u w:val="single"/>
                    </w:rPr>
                    <w:t>, SH. M.Si</w:t>
                  </w: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/>
                      <w:lang w:val="it-IT"/>
                    </w:rPr>
                    <w:t>T</w:t>
                  </w:r>
                  <w:r w:rsidR="00CD6351">
                    <w:rPr>
                      <w:rFonts w:ascii="Bookman Old Style" w:hAnsi="Bookman Old Style"/>
                      <w:shadow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/>
                      <w:lang w:val="it-IT"/>
                    </w:rPr>
                    <w:t xml:space="preserve"> I</w:t>
                  </w:r>
                </w:p>
                <w:p w:rsidR="00B717C5" w:rsidRPr="00B5794E" w:rsidRDefault="00B717C5" w:rsidP="00B717C5">
                  <w:pPr>
                    <w:pStyle w:val="BodyText2"/>
                    <w:spacing w:after="0" w:line="240" w:lineRule="auto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/>
                      <w:lang w:val="it-IT"/>
                    </w:rPr>
                    <w:t>80805</w:t>
                  </w:r>
                  <w:r w:rsidRPr="00B5794E">
                    <w:rPr>
                      <w:rFonts w:ascii="Bookman Old Style" w:hAnsi="Bookman Old Style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/>
                      <w:lang w:val="it-IT"/>
                    </w:rPr>
                    <w:t>98</w:t>
                  </w:r>
                  <w:r w:rsidRPr="00B5794E">
                    <w:rPr>
                      <w:rFonts w:ascii="Bookman Old Style" w:hAnsi="Bookman Old Style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/>
                      <w:lang w:val="it-IT"/>
                    </w:rPr>
                    <w:t>10</w:t>
                  </w:r>
                </w:p>
              </w:txbxContent>
            </v:textbox>
          </v:rect>
        </w:pict>
      </w: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Default="00A239F2" w:rsidP="00657243">
      <w:pPr>
        <w:ind w:left="4536"/>
        <w:jc w:val="center"/>
        <w:rPr>
          <w:rFonts w:ascii="Bookman Old Style" w:hAnsi="Bookman Old Style"/>
        </w:rPr>
      </w:pPr>
    </w:p>
    <w:p w:rsidR="00A239F2" w:rsidRPr="00600A1E" w:rsidRDefault="00A239F2" w:rsidP="00A239F2">
      <w:pPr>
        <w:widowControl w:val="0"/>
        <w:autoSpaceDE w:val="0"/>
        <w:autoSpaceDN w:val="0"/>
        <w:adjustRightInd w:val="0"/>
        <w:spacing w:line="400" w:lineRule="exact"/>
        <w:rPr>
          <w:rFonts w:ascii="Bookman Old Style" w:hAnsi="Bookman Old Style"/>
          <w:color w:val="000000"/>
        </w:rPr>
      </w:pPr>
    </w:p>
    <w:p w:rsidR="00A239F2" w:rsidRPr="00E84125" w:rsidRDefault="00A239F2" w:rsidP="00657243">
      <w:pPr>
        <w:ind w:left="4536"/>
        <w:jc w:val="center"/>
        <w:rPr>
          <w:rFonts w:ascii="Bookman Old Style" w:hAnsi="Bookman Old Style"/>
        </w:rPr>
      </w:pPr>
    </w:p>
    <w:sectPr w:rsidR="00A239F2" w:rsidRPr="00E84125" w:rsidSect="00365C1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2" w:h="18722" w:code="124"/>
      <w:pgMar w:top="1699" w:right="1699" w:bottom="1699" w:left="1699" w:header="720" w:footer="720" w:gutter="0"/>
      <w:pgNumType w:fmt="numberInDash"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A57" w:rsidRDefault="002B4A57" w:rsidP="005C71BD">
      <w:r>
        <w:separator/>
      </w:r>
    </w:p>
  </w:endnote>
  <w:endnote w:type="continuationSeparator" w:id="1">
    <w:p w:rsidR="002B4A57" w:rsidRDefault="002B4A57" w:rsidP="005C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BB" w:rsidRDefault="00CA16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6693"/>
      <w:docPartObj>
        <w:docPartGallery w:val="Page Numbers (Bottom of Page)"/>
        <w:docPartUnique/>
      </w:docPartObj>
    </w:sdtPr>
    <w:sdtEndPr>
      <w:rPr>
        <w:rFonts w:ascii="Bookman Old Style" w:hAnsi="Bookman Old Style"/>
      </w:rPr>
    </w:sdtEndPr>
    <w:sdtContent>
      <w:p w:rsidR="00CA16BB" w:rsidRPr="00365C1A" w:rsidRDefault="00437606">
        <w:pPr>
          <w:pStyle w:val="Footer"/>
          <w:jc w:val="center"/>
          <w:rPr>
            <w:rFonts w:ascii="Bookman Old Style" w:hAnsi="Bookman Old Style"/>
          </w:rPr>
        </w:pPr>
        <w:r w:rsidRPr="00365C1A">
          <w:rPr>
            <w:rFonts w:ascii="Bookman Old Style" w:hAnsi="Bookman Old Style"/>
          </w:rPr>
          <w:fldChar w:fldCharType="begin"/>
        </w:r>
        <w:r w:rsidR="00CA16BB" w:rsidRPr="00365C1A">
          <w:rPr>
            <w:rFonts w:ascii="Bookman Old Style" w:hAnsi="Bookman Old Style"/>
          </w:rPr>
          <w:instrText xml:space="preserve"> PAGE   \* MERGEFORMAT </w:instrText>
        </w:r>
        <w:r w:rsidRPr="00365C1A">
          <w:rPr>
            <w:rFonts w:ascii="Bookman Old Style" w:hAnsi="Bookman Old Style"/>
          </w:rPr>
          <w:fldChar w:fldCharType="separate"/>
        </w:r>
        <w:r w:rsidR="00CD6351">
          <w:rPr>
            <w:rFonts w:ascii="Bookman Old Style" w:hAnsi="Bookman Old Style"/>
            <w:noProof/>
          </w:rPr>
          <w:t>- 34 -</w:t>
        </w:r>
        <w:r w:rsidRPr="00365C1A">
          <w:rPr>
            <w:rFonts w:ascii="Bookman Old Style" w:hAnsi="Bookman Old Style"/>
          </w:rPr>
          <w:fldChar w:fldCharType="end"/>
        </w:r>
      </w:p>
    </w:sdtContent>
  </w:sdt>
  <w:p w:rsidR="00CA16BB" w:rsidRDefault="00CA16B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BB" w:rsidRDefault="00CA16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A57" w:rsidRDefault="002B4A57" w:rsidP="005C71BD">
      <w:r>
        <w:separator/>
      </w:r>
    </w:p>
  </w:footnote>
  <w:footnote w:type="continuationSeparator" w:id="1">
    <w:p w:rsidR="002B4A57" w:rsidRDefault="002B4A57" w:rsidP="005C7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BB" w:rsidRDefault="00CA16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BB" w:rsidRDefault="00CA16B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BB" w:rsidRDefault="00CA16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291"/>
    <w:multiLevelType w:val="hybridMultilevel"/>
    <w:tmpl w:val="255A3CF8"/>
    <w:lvl w:ilvl="0" w:tplc="C2DADD36">
      <w:start w:val="1"/>
      <w:numFmt w:val="decimal"/>
      <w:lvlText w:val="1.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3B92"/>
    <w:multiLevelType w:val="hybridMultilevel"/>
    <w:tmpl w:val="07246E16"/>
    <w:lvl w:ilvl="0" w:tplc="C5189E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90C90"/>
    <w:multiLevelType w:val="hybridMultilevel"/>
    <w:tmpl w:val="8DD6F516"/>
    <w:lvl w:ilvl="0" w:tplc="085E78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10B58"/>
    <w:multiLevelType w:val="hybridMultilevel"/>
    <w:tmpl w:val="6B840452"/>
    <w:lvl w:ilvl="0" w:tplc="A6D47FB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174F6"/>
    <w:multiLevelType w:val="hybridMultilevel"/>
    <w:tmpl w:val="0C6026A2"/>
    <w:lvl w:ilvl="0" w:tplc="95D6B5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1836BB"/>
    <w:multiLevelType w:val="hybridMultilevel"/>
    <w:tmpl w:val="90A49054"/>
    <w:lvl w:ilvl="0" w:tplc="20723D36">
      <w:start w:val="1"/>
      <w:numFmt w:val="decimal"/>
      <w:lvlText w:val="2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B77398"/>
    <w:multiLevelType w:val="hybridMultilevel"/>
    <w:tmpl w:val="53D6B444"/>
    <w:lvl w:ilvl="0" w:tplc="7C1494A0">
      <w:start w:val="1"/>
      <w:numFmt w:val="decimal"/>
      <w:lvlText w:val="1.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FF2361"/>
    <w:multiLevelType w:val="hybridMultilevel"/>
    <w:tmpl w:val="C41E5CD6"/>
    <w:lvl w:ilvl="0" w:tplc="47C01A3C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2A3150"/>
    <w:multiLevelType w:val="hybridMultilevel"/>
    <w:tmpl w:val="9D6221E6"/>
    <w:lvl w:ilvl="0" w:tplc="151662B8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30456D"/>
    <w:multiLevelType w:val="hybridMultilevel"/>
    <w:tmpl w:val="0DE69A74"/>
    <w:lvl w:ilvl="0" w:tplc="D64832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005357"/>
    <w:multiLevelType w:val="hybridMultilevel"/>
    <w:tmpl w:val="47980518"/>
    <w:lvl w:ilvl="0" w:tplc="8A6023D6">
      <w:start w:val="1"/>
      <w:numFmt w:val="decimal"/>
      <w:lvlText w:val="2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535A58"/>
    <w:multiLevelType w:val="hybridMultilevel"/>
    <w:tmpl w:val="8DD6F516"/>
    <w:lvl w:ilvl="0" w:tplc="085E78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557A9C"/>
    <w:multiLevelType w:val="hybridMultilevel"/>
    <w:tmpl w:val="8DD6F516"/>
    <w:lvl w:ilvl="0" w:tplc="085E78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BC228D"/>
    <w:multiLevelType w:val="hybridMultilevel"/>
    <w:tmpl w:val="8DD6F516"/>
    <w:lvl w:ilvl="0" w:tplc="085E78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E961B5"/>
    <w:multiLevelType w:val="hybridMultilevel"/>
    <w:tmpl w:val="51C4651A"/>
    <w:lvl w:ilvl="0" w:tplc="DB5AB2D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C13878"/>
    <w:multiLevelType w:val="hybridMultilevel"/>
    <w:tmpl w:val="35463A18"/>
    <w:lvl w:ilvl="0" w:tplc="2DBE4980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F67961"/>
    <w:multiLevelType w:val="hybridMultilevel"/>
    <w:tmpl w:val="738C6352"/>
    <w:lvl w:ilvl="0" w:tplc="AF584EA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0C18D5"/>
    <w:multiLevelType w:val="hybridMultilevel"/>
    <w:tmpl w:val="CFEC2210"/>
    <w:lvl w:ilvl="0" w:tplc="E5C457D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EE3D4A"/>
    <w:multiLevelType w:val="hybridMultilevel"/>
    <w:tmpl w:val="F2D6BA60"/>
    <w:lvl w:ilvl="0" w:tplc="6BE2203C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EE7D38"/>
    <w:multiLevelType w:val="hybridMultilevel"/>
    <w:tmpl w:val="1CDEF1BE"/>
    <w:lvl w:ilvl="0" w:tplc="A24E10A0">
      <w:start w:val="1"/>
      <w:numFmt w:val="decimal"/>
      <w:lvlText w:val="2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791840"/>
    <w:multiLevelType w:val="hybridMultilevel"/>
    <w:tmpl w:val="60FC170E"/>
    <w:lvl w:ilvl="0" w:tplc="EC88E6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F83227E"/>
    <w:multiLevelType w:val="hybridMultilevel"/>
    <w:tmpl w:val="FA5E7274"/>
    <w:lvl w:ilvl="0" w:tplc="C67E851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7B4199"/>
    <w:multiLevelType w:val="hybridMultilevel"/>
    <w:tmpl w:val="A4480586"/>
    <w:lvl w:ilvl="0" w:tplc="4A8C65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2071701"/>
    <w:multiLevelType w:val="hybridMultilevel"/>
    <w:tmpl w:val="77D6E3E4"/>
    <w:lvl w:ilvl="0" w:tplc="9E62B02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3058EDDA">
      <w:start w:val="1"/>
      <w:numFmt w:val="bullet"/>
      <w:lvlText w:val="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4272E3E"/>
    <w:multiLevelType w:val="hybridMultilevel"/>
    <w:tmpl w:val="6ECABA1A"/>
    <w:lvl w:ilvl="0" w:tplc="29F640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B348D7"/>
    <w:multiLevelType w:val="hybridMultilevel"/>
    <w:tmpl w:val="2F7AA4E4"/>
    <w:lvl w:ilvl="0" w:tplc="7256C5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C13118C"/>
    <w:multiLevelType w:val="hybridMultilevel"/>
    <w:tmpl w:val="DF729E06"/>
    <w:lvl w:ilvl="0" w:tplc="41A856B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D02B8D"/>
    <w:multiLevelType w:val="hybridMultilevel"/>
    <w:tmpl w:val="794A75D8"/>
    <w:lvl w:ilvl="0" w:tplc="A5D4507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C747C4"/>
    <w:multiLevelType w:val="hybridMultilevel"/>
    <w:tmpl w:val="85F6BEB8"/>
    <w:lvl w:ilvl="0" w:tplc="537E69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E96D37"/>
    <w:multiLevelType w:val="hybridMultilevel"/>
    <w:tmpl w:val="1D30377E"/>
    <w:lvl w:ilvl="0" w:tplc="2D2C814E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D075DA"/>
    <w:multiLevelType w:val="hybridMultilevel"/>
    <w:tmpl w:val="5BF2CAE2"/>
    <w:lvl w:ilvl="0" w:tplc="E648D9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832021C"/>
    <w:multiLevelType w:val="hybridMultilevel"/>
    <w:tmpl w:val="088AFA50"/>
    <w:lvl w:ilvl="0" w:tplc="F33E41BA">
      <w:start w:val="1"/>
      <w:numFmt w:val="decimal"/>
      <w:lvlText w:val="1.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7720D8"/>
    <w:multiLevelType w:val="hybridMultilevel"/>
    <w:tmpl w:val="FB7C591C"/>
    <w:lvl w:ilvl="0" w:tplc="D2B4FB8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AE27BD"/>
    <w:multiLevelType w:val="hybridMultilevel"/>
    <w:tmpl w:val="54849C06"/>
    <w:lvl w:ilvl="0" w:tplc="9B7211D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0042A4"/>
    <w:multiLevelType w:val="hybridMultilevel"/>
    <w:tmpl w:val="F7449286"/>
    <w:lvl w:ilvl="0" w:tplc="000C2954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01E08AA"/>
    <w:multiLevelType w:val="hybridMultilevel"/>
    <w:tmpl w:val="01B28336"/>
    <w:lvl w:ilvl="0" w:tplc="D48697AA">
      <w:start w:val="1"/>
      <w:numFmt w:val="decimal"/>
      <w:lvlText w:val="1.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BC3E9A"/>
    <w:multiLevelType w:val="hybridMultilevel"/>
    <w:tmpl w:val="986AAB34"/>
    <w:lvl w:ilvl="0" w:tplc="9230D7F6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FD7761"/>
    <w:multiLevelType w:val="hybridMultilevel"/>
    <w:tmpl w:val="FA60003A"/>
    <w:lvl w:ilvl="0" w:tplc="1A3E1D1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DA5A17"/>
    <w:multiLevelType w:val="hybridMultilevel"/>
    <w:tmpl w:val="1CD0DF66"/>
    <w:lvl w:ilvl="0" w:tplc="5AD2C6DA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C0D0B"/>
    <w:multiLevelType w:val="hybridMultilevel"/>
    <w:tmpl w:val="0DE69A74"/>
    <w:lvl w:ilvl="0" w:tplc="D64832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3116AE"/>
    <w:multiLevelType w:val="hybridMultilevel"/>
    <w:tmpl w:val="CD803044"/>
    <w:lvl w:ilvl="0" w:tplc="8AB82C88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DF5D10"/>
    <w:multiLevelType w:val="hybridMultilevel"/>
    <w:tmpl w:val="0B54F734"/>
    <w:lvl w:ilvl="0" w:tplc="76BC9BD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67627E"/>
    <w:multiLevelType w:val="hybridMultilevel"/>
    <w:tmpl w:val="3E86F01E"/>
    <w:lvl w:ilvl="0" w:tplc="EA9CE2A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0828A4"/>
    <w:multiLevelType w:val="hybridMultilevel"/>
    <w:tmpl w:val="1042F4A6"/>
    <w:lvl w:ilvl="0" w:tplc="760AEBA0">
      <w:start w:val="1"/>
      <w:numFmt w:val="decimal"/>
      <w:lvlText w:val="2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BE3EEB"/>
    <w:multiLevelType w:val="hybridMultilevel"/>
    <w:tmpl w:val="FE408202"/>
    <w:lvl w:ilvl="0" w:tplc="14C070C4">
      <w:start w:val="1"/>
      <w:numFmt w:val="decimal"/>
      <w:lvlText w:val="Tabel.T-I.A.%1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/>
        <w:i w:val="0"/>
        <w:color w:val="auto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2D219E0"/>
    <w:multiLevelType w:val="hybridMultilevel"/>
    <w:tmpl w:val="58144B42"/>
    <w:lvl w:ilvl="0" w:tplc="AE8E1F9E">
      <w:start w:val="1"/>
      <w:numFmt w:val="lowerLetter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0313CA"/>
    <w:multiLevelType w:val="hybridMultilevel"/>
    <w:tmpl w:val="0570ED78"/>
    <w:lvl w:ilvl="0" w:tplc="34504B0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57B14C6"/>
    <w:multiLevelType w:val="hybridMultilevel"/>
    <w:tmpl w:val="5B6E019E"/>
    <w:lvl w:ilvl="0" w:tplc="FB1E5708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00766C"/>
    <w:multiLevelType w:val="hybridMultilevel"/>
    <w:tmpl w:val="3AA2C71C"/>
    <w:lvl w:ilvl="0" w:tplc="F1805FB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E14B7"/>
    <w:multiLevelType w:val="hybridMultilevel"/>
    <w:tmpl w:val="75165114"/>
    <w:lvl w:ilvl="0" w:tplc="1D220E7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E63EC5"/>
    <w:multiLevelType w:val="hybridMultilevel"/>
    <w:tmpl w:val="F0766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094944"/>
    <w:multiLevelType w:val="hybridMultilevel"/>
    <w:tmpl w:val="8DD6F516"/>
    <w:lvl w:ilvl="0" w:tplc="085E78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146816"/>
    <w:multiLevelType w:val="hybridMultilevel"/>
    <w:tmpl w:val="C5B4080E"/>
    <w:lvl w:ilvl="0" w:tplc="61FEDCEC">
      <w:start w:val="1"/>
      <w:numFmt w:val="decimal"/>
      <w:lvlText w:val="2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>
    <w:nsid w:val="66AB7E9E"/>
    <w:multiLevelType w:val="hybridMultilevel"/>
    <w:tmpl w:val="0114A734"/>
    <w:lvl w:ilvl="0" w:tplc="1A50F66A">
      <w:start w:val="1"/>
      <w:numFmt w:val="decimal"/>
      <w:lvlText w:val="20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9442A6"/>
    <w:multiLevelType w:val="hybridMultilevel"/>
    <w:tmpl w:val="A62A4DC4"/>
    <w:lvl w:ilvl="0" w:tplc="D668DF7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E31499"/>
    <w:multiLevelType w:val="hybridMultilevel"/>
    <w:tmpl w:val="E9EA57D0"/>
    <w:lvl w:ilvl="0" w:tplc="D8D612F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BF01A1"/>
    <w:multiLevelType w:val="hybridMultilevel"/>
    <w:tmpl w:val="2CA04156"/>
    <w:lvl w:ilvl="0" w:tplc="E968007E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E37FB3"/>
    <w:multiLevelType w:val="hybridMultilevel"/>
    <w:tmpl w:val="01B845A2"/>
    <w:lvl w:ilvl="0" w:tplc="377889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992A23"/>
    <w:multiLevelType w:val="hybridMultilevel"/>
    <w:tmpl w:val="A632373E"/>
    <w:lvl w:ilvl="0" w:tplc="EECC87E4">
      <w:start w:val="1"/>
      <w:numFmt w:val="decimal"/>
      <w:lvlText w:val="2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BC7E2E"/>
    <w:multiLevelType w:val="hybridMultilevel"/>
    <w:tmpl w:val="B6F8C602"/>
    <w:lvl w:ilvl="0" w:tplc="EC54F18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E14C73"/>
    <w:multiLevelType w:val="hybridMultilevel"/>
    <w:tmpl w:val="CFB0497C"/>
    <w:lvl w:ilvl="0" w:tplc="4E5A2410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573DA1"/>
    <w:multiLevelType w:val="hybridMultilevel"/>
    <w:tmpl w:val="947CD9D6"/>
    <w:lvl w:ilvl="0" w:tplc="46B2A38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2F20B23"/>
    <w:multiLevelType w:val="hybridMultilevel"/>
    <w:tmpl w:val="0DE69A74"/>
    <w:lvl w:ilvl="0" w:tplc="D64832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5B73D53"/>
    <w:multiLevelType w:val="hybridMultilevel"/>
    <w:tmpl w:val="01B845A2"/>
    <w:lvl w:ilvl="0" w:tplc="377889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CE1EEB"/>
    <w:multiLevelType w:val="hybridMultilevel"/>
    <w:tmpl w:val="73A05F28"/>
    <w:lvl w:ilvl="0" w:tplc="E82CA22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>
    <w:nsid w:val="762F4AA7"/>
    <w:multiLevelType w:val="hybridMultilevel"/>
    <w:tmpl w:val="2F729456"/>
    <w:lvl w:ilvl="0" w:tplc="304EA0E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4B62AA"/>
    <w:multiLevelType w:val="hybridMultilevel"/>
    <w:tmpl w:val="22069B2E"/>
    <w:lvl w:ilvl="0" w:tplc="5B4013E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EC1B3F"/>
    <w:multiLevelType w:val="hybridMultilevel"/>
    <w:tmpl w:val="DD664A14"/>
    <w:lvl w:ilvl="0" w:tplc="631A7A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F2E6DBB"/>
    <w:multiLevelType w:val="hybridMultilevel"/>
    <w:tmpl w:val="A62A4DC4"/>
    <w:lvl w:ilvl="0" w:tplc="D668DF7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F3C00CE"/>
    <w:multiLevelType w:val="hybridMultilevel"/>
    <w:tmpl w:val="0B54F734"/>
    <w:lvl w:ilvl="0" w:tplc="76BC9BD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4"/>
  </w:num>
  <w:num w:numId="5">
    <w:abstractNumId w:val="45"/>
  </w:num>
  <w:num w:numId="6">
    <w:abstractNumId w:val="69"/>
  </w:num>
  <w:num w:numId="7">
    <w:abstractNumId w:val="28"/>
  </w:num>
  <w:num w:numId="8">
    <w:abstractNumId w:val="20"/>
  </w:num>
  <w:num w:numId="9">
    <w:abstractNumId w:val="22"/>
  </w:num>
  <w:num w:numId="10">
    <w:abstractNumId w:val="25"/>
  </w:num>
  <w:num w:numId="11">
    <w:abstractNumId w:val="30"/>
  </w:num>
  <w:num w:numId="12">
    <w:abstractNumId w:val="21"/>
  </w:num>
  <w:num w:numId="13">
    <w:abstractNumId w:val="16"/>
  </w:num>
  <w:num w:numId="14">
    <w:abstractNumId w:val="51"/>
  </w:num>
  <w:num w:numId="15">
    <w:abstractNumId w:val="12"/>
  </w:num>
  <w:num w:numId="16">
    <w:abstractNumId w:val="63"/>
  </w:num>
  <w:num w:numId="17">
    <w:abstractNumId w:val="55"/>
  </w:num>
  <w:num w:numId="18">
    <w:abstractNumId w:val="71"/>
  </w:num>
  <w:num w:numId="19">
    <w:abstractNumId w:val="65"/>
  </w:num>
  <w:num w:numId="20">
    <w:abstractNumId w:val="14"/>
  </w:num>
  <w:num w:numId="21">
    <w:abstractNumId w:val="18"/>
  </w:num>
  <w:num w:numId="22">
    <w:abstractNumId w:val="34"/>
  </w:num>
  <w:num w:numId="23">
    <w:abstractNumId w:val="57"/>
  </w:num>
  <w:num w:numId="24">
    <w:abstractNumId w:val="31"/>
  </w:num>
  <w:num w:numId="25">
    <w:abstractNumId w:val="35"/>
  </w:num>
  <w:num w:numId="26">
    <w:abstractNumId w:val="6"/>
  </w:num>
  <w:num w:numId="27">
    <w:abstractNumId w:val="67"/>
  </w:num>
  <w:num w:numId="28">
    <w:abstractNumId w:val="32"/>
  </w:num>
  <w:num w:numId="29">
    <w:abstractNumId w:val="17"/>
  </w:num>
  <w:num w:numId="30">
    <w:abstractNumId w:val="42"/>
  </w:num>
  <w:num w:numId="31">
    <w:abstractNumId w:val="47"/>
  </w:num>
  <w:num w:numId="32">
    <w:abstractNumId w:val="56"/>
  </w:num>
  <w:num w:numId="33">
    <w:abstractNumId w:val="40"/>
  </w:num>
  <w:num w:numId="34">
    <w:abstractNumId w:val="62"/>
  </w:num>
  <w:num w:numId="35">
    <w:abstractNumId w:val="7"/>
  </w:num>
  <w:num w:numId="36">
    <w:abstractNumId w:val="36"/>
  </w:num>
  <w:num w:numId="37">
    <w:abstractNumId w:val="8"/>
  </w:num>
  <w:num w:numId="38">
    <w:abstractNumId w:val="26"/>
  </w:num>
  <w:num w:numId="39">
    <w:abstractNumId w:val="61"/>
  </w:num>
  <w:num w:numId="40">
    <w:abstractNumId w:val="3"/>
  </w:num>
  <w:num w:numId="41">
    <w:abstractNumId w:val="38"/>
  </w:num>
  <w:num w:numId="42">
    <w:abstractNumId w:val="29"/>
  </w:num>
  <w:num w:numId="43">
    <w:abstractNumId w:val="54"/>
  </w:num>
  <w:num w:numId="44">
    <w:abstractNumId w:val="10"/>
  </w:num>
  <w:num w:numId="45">
    <w:abstractNumId w:val="52"/>
  </w:num>
  <w:num w:numId="46">
    <w:abstractNumId w:val="5"/>
  </w:num>
  <w:num w:numId="47">
    <w:abstractNumId w:val="59"/>
  </w:num>
  <w:num w:numId="48">
    <w:abstractNumId w:val="43"/>
  </w:num>
  <w:num w:numId="49">
    <w:abstractNumId w:val="19"/>
  </w:num>
  <w:num w:numId="50">
    <w:abstractNumId w:val="68"/>
  </w:num>
  <w:num w:numId="51">
    <w:abstractNumId w:val="27"/>
  </w:num>
  <w:num w:numId="52">
    <w:abstractNumId w:val="46"/>
  </w:num>
  <w:num w:numId="53">
    <w:abstractNumId w:val="60"/>
  </w:num>
  <w:num w:numId="54">
    <w:abstractNumId w:val="37"/>
  </w:num>
  <w:num w:numId="55">
    <w:abstractNumId w:val="49"/>
  </w:num>
  <w:num w:numId="56">
    <w:abstractNumId w:val="48"/>
  </w:num>
  <w:num w:numId="57">
    <w:abstractNumId w:val="13"/>
  </w:num>
  <w:num w:numId="58">
    <w:abstractNumId w:val="9"/>
  </w:num>
  <w:num w:numId="59">
    <w:abstractNumId w:val="64"/>
  </w:num>
  <w:num w:numId="60">
    <w:abstractNumId w:val="39"/>
  </w:num>
  <w:num w:numId="61">
    <w:abstractNumId w:val="70"/>
  </w:num>
  <w:num w:numId="62">
    <w:abstractNumId w:val="41"/>
  </w:num>
  <w:num w:numId="63">
    <w:abstractNumId w:val="33"/>
  </w:num>
  <w:num w:numId="64">
    <w:abstractNumId w:val="2"/>
  </w:num>
  <w:num w:numId="65">
    <w:abstractNumId w:val="11"/>
  </w:num>
  <w:num w:numId="66">
    <w:abstractNumId w:val="58"/>
  </w:num>
  <w:num w:numId="67">
    <w:abstractNumId w:val="15"/>
  </w:num>
  <w:num w:numId="68">
    <w:abstractNumId w:val="0"/>
  </w:num>
  <w:num w:numId="69">
    <w:abstractNumId w:val="44"/>
  </w:num>
  <w:num w:numId="70">
    <w:abstractNumId w:val="53"/>
  </w:num>
  <w:num w:numId="71">
    <w:abstractNumId w:val="66"/>
  </w:num>
  <w:num w:numId="72">
    <w:abstractNumId w:val="50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14B"/>
    <w:rsid w:val="000305E0"/>
    <w:rsid w:val="0004414B"/>
    <w:rsid w:val="000C364F"/>
    <w:rsid w:val="000D21AA"/>
    <w:rsid w:val="000F7C18"/>
    <w:rsid w:val="00101D0A"/>
    <w:rsid w:val="00136816"/>
    <w:rsid w:val="001F15A5"/>
    <w:rsid w:val="001F6D3D"/>
    <w:rsid w:val="00212317"/>
    <w:rsid w:val="00262339"/>
    <w:rsid w:val="00295467"/>
    <w:rsid w:val="002B4A57"/>
    <w:rsid w:val="00311D53"/>
    <w:rsid w:val="0033160C"/>
    <w:rsid w:val="00365C1A"/>
    <w:rsid w:val="004068EC"/>
    <w:rsid w:val="00437606"/>
    <w:rsid w:val="00447B28"/>
    <w:rsid w:val="00490D64"/>
    <w:rsid w:val="004C03D2"/>
    <w:rsid w:val="004C09E7"/>
    <w:rsid w:val="004F0028"/>
    <w:rsid w:val="00573DFB"/>
    <w:rsid w:val="00575F62"/>
    <w:rsid w:val="0058685C"/>
    <w:rsid w:val="005B0B21"/>
    <w:rsid w:val="005B14D2"/>
    <w:rsid w:val="005C71BD"/>
    <w:rsid w:val="005E2BCB"/>
    <w:rsid w:val="0060565B"/>
    <w:rsid w:val="00633060"/>
    <w:rsid w:val="00643542"/>
    <w:rsid w:val="00647B0E"/>
    <w:rsid w:val="00657243"/>
    <w:rsid w:val="00664872"/>
    <w:rsid w:val="006673B2"/>
    <w:rsid w:val="00682AF7"/>
    <w:rsid w:val="00685655"/>
    <w:rsid w:val="006C7BE9"/>
    <w:rsid w:val="006F36A7"/>
    <w:rsid w:val="00710636"/>
    <w:rsid w:val="007703BF"/>
    <w:rsid w:val="00780394"/>
    <w:rsid w:val="00794156"/>
    <w:rsid w:val="007B5036"/>
    <w:rsid w:val="007D670A"/>
    <w:rsid w:val="007F1D8F"/>
    <w:rsid w:val="00832684"/>
    <w:rsid w:val="00857DE3"/>
    <w:rsid w:val="008673C5"/>
    <w:rsid w:val="008B23D5"/>
    <w:rsid w:val="008E6595"/>
    <w:rsid w:val="009032C5"/>
    <w:rsid w:val="00926155"/>
    <w:rsid w:val="0093659B"/>
    <w:rsid w:val="0094236E"/>
    <w:rsid w:val="0096472F"/>
    <w:rsid w:val="009B6E2A"/>
    <w:rsid w:val="009C5D5B"/>
    <w:rsid w:val="009D7B26"/>
    <w:rsid w:val="00A00152"/>
    <w:rsid w:val="00A17AEE"/>
    <w:rsid w:val="00A239F2"/>
    <w:rsid w:val="00A81AC0"/>
    <w:rsid w:val="00AD4A35"/>
    <w:rsid w:val="00B206B9"/>
    <w:rsid w:val="00B26E74"/>
    <w:rsid w:val="00B717C5"/>
    <w:rsid w:val="00B94970"/>
    <w:rsid w:val="00BC1380"/>
    <w:rsid w:val="00BF0DED"/>
    <w:rsid w:val="00C0497D"/>
    <w:rsid w:val="00C11BEA"/>
    <w:rsid w:val="00C26D79"/>
    <w:rsid w:val="00C36A62"/>
    <w:rsid w:val="00C511AB"/>
    <w:rsid w:val="00C57EB0"/>
    <w:rsid w:val="00C60F23"/>
    <w:rsid w:val="00CA16BB"/>
    <w:rsid w:val="00CD6351"/>
    <w:rsid w:val="00E43C58"/>
    <w:rsid w:val="00E84125"/>
    <w:rsid w:val="00EA5A8A"/>
    <w:rsid w:val="00EC0FB1"/>
    <w:rsid w:val="00EF160D"/>
    <w:rsid w:val="00EF49C4"/>
    <w:rsid w:val="00F014F8"/>
    <w:rsid w:val="00F6535E"/>
    <w:rsid w:val="00F74063"/>
    <w:rsid w:val="00FA5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4414B"/>
    <w:pPr>
      <w:keepNext/>
      <w:jc w:val="center"/>
      <w:outlineLvl w:val="0"/>
    </w:pPr>
    <w:rPr>
      <w:rFonts w:ascii="Tahoma" w:hAnsi="Tahoma" w:cs="Tahoma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04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441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4414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04414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4414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441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4414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414B"/>
    <w:rPr>
      <w:rFonts w:ascii="Tahoma" w:eastAsia="Times New Roman" w:hAnsi="Tahoma" w:cs="Tahoma"/>
      <w:b/>
      <w:bCs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4414B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04414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04414B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04414B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04414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04414B"/>
    <w:rPr>
      <w:rFonts w:ascii="Arial" w:eastAsia="Times New Roman" w:hAnsi="Arial" w:cs="Arial"/>
      <w:lang w:val="en-US"/>
    </w:rPr>
  </w:style>
  <w:style w:type="paragraph" w:styleId="ListParagraph">
    <w:name w:val="List Paragraph"/>
    <w:basedOn w:val="Normal"/>
    <w:qFormat/>
    <w:rsid w:val="000441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04414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Malgun Gothic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04414B"/>
    <w:pPr>
      <w:spacing w:before="100" w:beforeAutospacing="1" w:after="100" w:afterAutospacing="1"/>
    </w:pPr>
    <w:rPr>
      <w:lang w:val="id-ID" w:eastAsia="id-ID"/>
    </w:rPr>
  </w:style>
  <w:style w:type="paragraph" w:styleId="BodyTextIndent">
    <w:name w:val="Body Text Indent"/>
    <w:basedOn w:val="Normal"/>
    <w:link w:val="BodyTextIndentChar"/>
    <w:uiPriority w:val="99"/>
    <w:rsid w:val="000441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04414B"/>
    <w:rPr>
      <w:i/>
      <w:iCs/>
    </w:rPr>
  </w:style>
  <w:style w:type="paragraph" w:styleId="BalloonText">
    <w:name w:val="Balloon Text"/>
    <w:basedOn w:val="Normal"/>
    <w:link w:val="BalloonTextChar"/>
    <w:uiPriority w:val="99"/>
    <w:unhideWhenUsed/>
    <w:rsid w:val="00044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4414B"/>
    <w:rPr>
      <w:rFonts w:ascii="Tahoma" w:eastAsia="Times New Roman" w:hAnsi="Tahoma" w:cs="Tahoma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4414B"/>
    <w:pPr>
      <w:spacing w:after="120" w:line="480" w:lineRule="auto"/>
      <w:ind w:left="360"/>
    </w:pPr>
    <w:rPr>
      <w:rFonts w:ascii="Calibri" w:eastAsia="Malgun Gothic" w:hAnsi="Calibri"/>
      <w:sz w:val="22"/>
      <w:szCs w:val="22"/>
      <w:lang w:val="id-ID" w:eastAsia="id-ID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4414B"/>
    <w:rPr>
      <w:rFonts w:ascii="Calibri" w:eastAsia="Malgun Gothic" w:hAnsi="Calibri" w:cs="Times New Roman"/>
      <w:lang w:val="id-ID" w:eastAsia="id-ID"/>
    </w:rPr>
  </w:style>
  <w:style w:type="paragraph" w:styleId="Header">
    <w:name w:val="header"/>
    <w:basedOn w:val="Normal"/>
    <w:link w:val="HeaderChar"/>
    <w:uiPriority w:val="99"/>
    <w:rsid w:val="000441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ullpost">
    <w:name w:val="fullpost"/>
    <w:basedOn w:val="DefaultParagraphFont"/>
    <w:rsid w:val="0004414B"/>
  </w:style>
  <w:style w:type="paragraph" w:styleId="Footer">
    <w:name w:val="footer"/>
    <w:basedOn w:val="Normal"/>
    <w:link w:val="FooterChar"/>
    <w:uiPriority w:val="99"/>
    <w:unhideWhenUsed/>
    <w:rsid w:val="000441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0441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04414B"/>
  </w:style>
  <w:style w:type="table" w:styleId="TableGrid">
    <w:name w:val="Table Grid"/>
    <w:basedOn w:val="TableNormal"/>
    <w:rsid w:val="0004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0441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4414B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0441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icture">
    <w:name w:val="Picture"/>
    <w:basedOn w:val="Normal"/>
    <w:next w:val="Caption"/>
    <w:uiPriority w:val="99"/>
    <w:rsid w:val="0004414B"/>
    <w:pPr>
      <w:keepNext/>
    </w:pPr>
    <w:rPr>
      <w:rFonts w:ascii="Garamond" w:hAnsi="Garamond"/>
      <w:sz w:val="22"/>
      <w:szCs w:val="20"/>
    </w:rPr>
  </w:style>
  <w:style w:type="paragraph" w:styleId="Caption">
    <w:name w:val="caption"/>
    <w:basedOn w:val="Normal"/>
    <w:next w:val="Normal"/>
    <w:uiPriority w:val="99"/>
    <w:qFormat/>
    <w:rsid w:val="0004414B"/>
    <w:rPr>
      <w:b/>
      <w:bCs/>
      <w:sz w:val="20"/>
      <w:szCs w:val="20"/>
    </w:rPr>
  </w:style>
  <w:style w:type="character" w:styleId="CommentReference">
    <w:name w:val="annotation reference"/>
    <w:basedOn w:val="DefaultParagraphFont"/>
    <w:rsid w:val="0004414B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4414B"/>
    <w:rPr>
      <w:color w:val="808080"/>
    </w:rPr>
  </w:style>
  <w:style w:type="table" w:styleId="TableElegant">
    <w:name w:val="Table Elegant"/>
    <w:basedOn w:val="TableNormal"/>
    <w:uiPriority w:val="99"/>
    <w:rsid w:val="0004414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A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rsid w:val="000441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4414B"/>
    <w:rPr>
      <w:rFonts w:ascii="Courier New" w:eastAsia="Times New Roman" w:hAnsi="Courier New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04414B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0441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14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441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4414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04414B"/>
    <w:pPr>
      <w:widowControl w:val="0"/>
      <w:autoSpaceDE w:val="0"/>
      <w:autoSpaceDN w:val="0"/>
      <w:adjustRightInd w:val="0"/>
      <w:spacing w:before="60"/>
    </w:pPr>
    <w:rPr>
      <w:rFonts w:ascii="Arial" w:hAnsi="Arial" w:cs="Arial"/>
      <w:color w:val="000000"/>
      <w:sz w:val="18"/>
      <w:szCs w:val="22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04414B"/>
    <w:rPr>
      <w:rFonts w:ascii="Arial" w:eastAsia="Times New Roman" w:hAnsi="Arial" w:cs="Arial"/>
      <w:color w:val="000000"/>
      <w:sz w:val="18"/>
      <w:u w:val="single"/>
      <w:lang w:val="en-US"/>
    </w:rPr>
  </w:style>
  <w:style w:type="character" w:styleId="Strong">
    <w:name w:val="Strong"/>
    <w:basedOn w:val="DefaultParagraphFont"/>
    <w:uiPriority w:val="22"/>
    <w:qFormat/>
    <w:rsid w:val="0004414B"/>
    <w:rPr>
      <w:b/>
      <w:bCs/>
    </w:rPr>
  </w:style>
  <w:style w:type="paragraph" w:customStyle="1" w:styleId="Normal1">
    <w:name w:val="Normal1"/>
    <w:basedOn w:val="Normal"/>
    <w:uiPriority w:val="99"/>
    <w:rsid w:val="0004414B"/>
    <w:pPr>
      <w:spacing w:before="100" w:beforeAutospacing="1" w:after="100" w:afterAutospacing="1"/>
    </w:pPr>
    <w:rPr>
      <w:lang w:val="id-ID" w:eastAsia="id-ID"/>
    </w:rPr>
  </w:style>
  <w:style w:type="paragraph" w:customStyle="1" w:styleId="Pa2">
    <w:name w:val="Pa2"/>
    <w:basedOn w:val="Default"/>
    <w:next w:val="Default"/>
    <w:uiPriority w:val="99"/>
    <w:rsid w:val="0004414B"/>
    <w:pPr>
      <w:widowControl/>
      <w:spacing w:line="241" w:lineRule="atLeast"/>
    </w:pPr>
    <w:rPr>
      <w:rFonts w:ascii="Gill Sans MT" w:eastAsia="Times New Roman" w:hAnsi="Gill Sans MT" w:cs="Times New Roman"/>
      <w:color w:val="auto"/>
    </w:rPr>
  </w:style>
  <w:style w:type="character" w:customStyle="1" w:styleId="A3">
    <w:name w:val="A3"/>
    <w:uiPriority w:val="99"/>
    <w:rsid w:val="0004414B"/>
    <w:rPr>
      <w:rFonts w:cs="Gill Sans MT"/>
      <w:color w:val="211D1E"/>
      <w:sz w:val="31"/>
      <w:szCs w:val="31"/>
    </w:rPr>
  </w:style>
  <w:style w:type="paragraph" w:customStyle="1" w:styleId="Pa0">
    <w:name w:val="Pa0"/>
    <w:basedOn w:val="Default"/>
    <w:next w:val="Default"/>
    <w:uiPriority w:val="99"/>
    <w:rsid w:val="0004414B"/>
    <w:pPr>
      <w:widowControl/>
      <w:spacing w:line="241" w:lineRule="atLeast"/>
    </w:pPr>
    <w:rPr>
      <w:rFonts w:ascii="Gill Sans MT" w:eastAsia="Times New Roman" w:hAnsi="Gill Sans MT" w:cs="Times New Roman"/>
      <w:color w:val="auto"/>
    </w:rPr>
  </w:style>
  <w:style w:type="character" w:customStyle="1" w:styleId="A4">
    <w:name w:val="A4"/>
    <w:uiPriority w:val="99"/>
    <w:rsid w:val="0004414B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uiPriority w:val="99"/>
    <w:rsid w:val="0004414B"/>
    <w:rPr>
      <w:rFonts w:cs="Gill Sans MT"/>
      <w:b/>
      <w:bCs/>
      <w:color w:val="211D1E"/>
      <w:sz w:val="32"/>
      <w:szCs w:val="32"/>
    </w:rPr>
  </w:style>
  <w:style w:type="paragraph" w:customStyle="1" w:styleId="Pa1">
    <w:name w:val="Pa1"/>
    <w:basedOn w:val="Default"/>
    <w:next w:val="Default"/>
    <w:uiPriority w:val="99"/>
    <w:rsid w:val="0004414B"/>
    <w:pPr>
      <w:widowControl/>
      <w:spacing w:line="241" w:lineRule="atLeast"/>
    </w:pPr>
    <w:rPr>
      <w:rFonts w:ascii="Gill Sans MT" w:eastAsia="Times New Roman" w:hAnsi="Gill Sans MT" w:cs="Times New Roman"/>
      <w:color w:val="auto"/>
    </w:rPr>
  </w:style>
  <w:style w:type="character" w:customStyle="1" w:styleId="A1">
    <w:name w:val="A1"/>
    <w:uiPriority w:val="99"/>
    <w:rsid w:val="0004414B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uiPriority w:val="99"/>
    <w:rsid w:val="0004414B"/>
    <w:pPr>
      <w:widowControl w:val="0"/>
      <w:spacing w:line="192" w:lineRule="exact"/>
      <w:ind w:firstLine="504"/>
      <w:jc w:val="both"/>
    </w:pPr>
    <w:rPr>
      <w:noProof/>
      <w:color w:val="000000"/>
      <w:sz w:val="20"/>
      <w:szCs w:val="20"/>
    </w:rPr>
  </w:style>
  <w:style w:type="paragraph" w:customStyle="1" w:styleId="TableHeading">
    <w:name w:val="Table Heading"/>
    <w:basedOn w:val="Normal"/>
    <w:uiPriority w:val="99"/>
    <w:rsid w:val="0004414B"/>
    <w:pPr>
      <w:widowControl w:val="0"/>
      <w:suppressLineNumbers/>
      <w:suppressAutoHyphens/>
      <w:jc w:val="center"/>
    </w:pPr>
    <w:rPr>
      <w:b/>
      <w:bCs/>
      <w:lang w:eastAsia="ar-SA"/>
    </w:rPr>
  </w:style>
  <w:style w:type="paragraph" w:customStyle="1" w:styleId="MediumGrid1-Accent21">
    <w:name w:val="Medium Grid 1 - Accent 21"/>
    <w:basedOn w:val="Normal"/>
    <w:uiPriority w:val="99"/>
    <w:rsid w:val="0004414B"/>
    <w:pPr>
      <w:spacing w:after="200"/>
      <w:ind w:left="720"/>
    </w:pPr>
    <w:rPr>
      <w:rFonts w:ascii="Cambria" w:eastAsia="Cambria" w:hAnsi="Cambria" w:cs="Cambria"/>
    </w:rPr>
  </w:style>
  <w:style w:type="paragraph" w:customStyle="1" w:styleId="ColorfulList-Accent11">
    <w:name w:val="Colorful List - Accent 11"/>
    <w:basedOn w:val="Normal"/>
    <w:uiPriority w:val="99"/>
    <w:rsid w:val="0004414B"/>
    <w:pPr>
      <w:spacing w:after="200" w:line="276" w:lineRule="auto"/>
      <w:ind w:left="720"/>
    </w:pPr>
    <w:rPr>
      <w:rFonts w:ascii="Calibri" w:eastAsia="Cambria" w:hAnsi="Calibri" w:cs="Calibri"/>
      <w:sz w:val="22"/>
      <w:szCs w:val="22"/>
    </w:rPr>
  </w:style>
  <w:style w:type="numbering" w:customStyle="1" w:styleId="Style1">
    <w:name w:val="Style1"/>
    <w:rsid w:val="0004414B"/>
    <w:pPr>
      <w:numPr>
        <w:numId w:val="70"/>
      </w:numPr>
    </w:pPr>
  </w:style>
  <w:style w:type="numbering" w:customStyle="1" w:styleId="Style2">
    <w:name w:val="Style2"/>
    <w:rsid w:val="0004414B"/>
    <w:pPr>
      <w:numPr>
        <w:numId w:val="71"/>
      </w:numPr>
    </w:pPr>
  </w:style>
  <w:style w:type="character" w:styleId="FollowedHyperlink">
    <w:name w:val="FollowedHyperlink"/>
    <w:basedOn w:val="DefaultParagraphFont"/>
    <w:uiPriority w:val="99"/>
    <w:unhideWhenUsed/>
    <w:rsid w:val="0004414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AE9AB-8E4D-4318-BF60-88D05AB8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4999</Words>
  <Characters>28500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Banten02</dc:creator>
  <cp:lastModifiedBy>jdih_biro_hukum</cp:lastModifiedBy>
  <cp:revision>7</cp:revision>
  <cp:lastPrinted>2016-04-14T03:02:00Z</cp:lastPrinted>
  <dcterms:created xsi:type="dcterms:W3CDTF">2016-04-12T08:13:00Z</dcterms:created>
  <dcterms:modified xsi:type="dcterms:W3CDTF">2016-09-27T04:07:00Z</dcterms:modified>
</cp:coreProperties>
</file>